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06F" w14:textId="77777777" w:rsidR="005F1B72" w:rsidRPr="00BB7D1E" w:rsidRDefault="005F1B72" w:rsidP="005F1B72">
      <w:pPr>
        <w:rPr>
          <w:rFonts w:ascii="Inter 28pt" w:hAnsi="Inter 28pt" w:cstheme="minorBidi"/>
        </w:rPr>
        <w:sectPr w:rsidR="005F1B72" w:rsidRPr="00BB7D1E" w:rsidSect="0081103E">
          <w:headerReference w:type="default" r:id="rId11"/>
          <w:footerReference w:type="default" r:id="rId12"/>
          <w:type w:val="continuous"/>
          <w:pgSz w:w="11907" w:h="16840"/>
          <w:pgMar w:top="3686" w:right="680" w:bottom="567" w:left="964" w:header="709" w:footer="709" w:gutter="0"/>
          <w:cols w:space="708"/>
        </w:sectPr>
      </w:pPr>
    </w:p>
    <w:p w14:paraId="580A8F92" w14:textId="35EB22A5" w:rsidR="005F1B72" w:rsidRPr="00BB7D1E" w:rsidRDefault="00BB5229" w:rsidP="005F1B72">
      <w:pPr>
        <w:spacing w:line="276" w:lineRule="auto"/>
        <w:rPr>
          <w:rFonts w:ascii="Inter 28pt" w:hAnsi="Inter 28pt" w:cstheme="minorBidi"/>
          <w:sz w:val="24"/>
          <w:szCs w:val="24"/>
        </w:rPr>
      </w:pPr>
      <w:r>
        <w:rPr>
          <w:rFonts w:ascii="Inter 28pt" w:hAnsi="Inter 28pt"/>
          <w:sz w:val="24"/>
        </w:rPr>
        <w:t>Optimální efektivita, bezpečnost a pohodlí</w:t>
      </w:r>
    </w:p>
    <w:p w14:paraId="2832A770" w14:textId="60C248E2" w:rsidR="005F1B72" w:rsidRPr="00BB7D1E" w:rsidRDefault="00021B62" w:rsidP="008140D8">
      <w:pPr>
        <w:spacing w:line="276" w:lineRule="auto"/>
        <w:rPr>
          <w:rFonts w:ascii="Inter 28pt" w:hAnsi="Inter 28pt" w:cstheme="minorBidi"/>
          <w:b/>
          <w:sz w:val="32"/>
          <w:szCs w:val="32"/>
        </w:rPr>
      </w:pPr>
      <w:r>
        <w:rPr>
          <w:rFonts w:ascii="Inter 28pt" w:hAnsi="Inter 28pt"/>
          <w:b/>
          <w:sz w:val="32"/>
        </w:rPr>
        <w:t>DAF XD a XF Electric nové generace nastavují standard</w:t>
      </w:r>
    </w:p>
    <w:p w14:paraId="48429200" w14:textId="3AF64D26" w:rsidR="008140D8" w:rsidRPr="00BB7D1E" w:rsidRDefault="00BF39AF" w:rsidP="008140D8">
      <w:pPr>
        <w:pStyle w:val="Body"/>
        <w:spacing w:before="240" w:line="360" w:lineRule="auto"/>
        <w:rPr>
          <w:rFonts w:ascii="Inter 28pt" w:hAnsi="Inter 28pt" w:cstheme="minorBidi"/>
          <w:b/>
          <w:sz w:val="24"/>
          <w:szCs w:val="24"/>
        </w:rPr>
      </w:pPr>
      <w:r>
        <w:rPr>
          <w:rFonts w:ascii="Inter 28pt" w:hAnsi="Inter 28pt"/>
          <w:b/>
          <w:sz w:val="24"/>
        </w:rPr>
        <w:t>Společnost DAF Trucks zahajuje sériovou výrobu plně elektrických vozidel DAF XD a XF Electric. Nové, pokročilé hnací soustavy v kombinaci s extrémně aerodynamickým designem vozidel umožňují provoz s nulovými emisemi na jedno nabití akumulátoru s dojezdem více než 500 kilometrů. Navíc stanovují nový standard z hlediska bezpečnosti a pohodlí.</w:t>
      </w:r>
    </w:p>
    <w:p w14:paraId="78238CFB" w14:textId="77777777" w:rsidR="006F6A21" w:rsidRPr="00BB7D1E" w:rsidRDefault="006F6A21" w:rsidP="00E01B91">
      <w:pPr>
        <w:pStyle w:val="Body"/>
        <w:spacing w:line="360" w:lineRule="auto"/>
        <w:rPr>
          <w:rFonts w:ascii="Inter 28pt" w:hAnsi="Inter 28pt" w:cstheme="minorBidi"/>
          <w:b/>
          <w:sz w:val="24"/>
          <w:szCs w:val="24"/>
        </w:rPr>
      </w:pPr>
    </w:p>
    <w:p w14:paraId="43B82D09" w14:textId="17888F4C" w:rsidR="005676A4"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Ultramoderní hnací soustavy PACCAR EX-D1 a PACCAR EX-D2</w:t>
      </w:r>
    </w:p>
    <w:p w14:paraId="0BA4837F" w14:textId="44D598CC" w:rsidR="005676A4" w:rsidRPr="00BB7D1E" w:rsidRDefault="005676A4"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170 kW (230 k) až 350 kW (480 k)</w:t>
      </w:r>
    </w:p>
    <w:p w14:paraId="17B1791F" w14:textId="511A432B" w:rsidR="006F6A21" w:rsidRPr="00BB7D1E" w:rsidRDefault="004E38F2"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Třírychlostní převodovka se sadou planetových převodů: nízká hmotnost, vysoká efektivita, pohodlné a mimořádně rychlé řazení</w:t>
      </w:r>
    </w:p>
    <w:p w14:paraId="2994FBFE" w14:textId="40C66F88" w:rsidR="00D85BC0" w:rsidRPr="00BB7D1E" w:rsidRDefault="00D85BC0"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Působivě nízká spotřeba elektrické energie</w:t>
      </w:r>
    </w:p>
    <w:p w14:paraId="41554EB7" w14:textId="63F7E16B" w:rsidR="005676A4" w:rsidRPr="00BB7D1E" w:rsidRDefault="00D10EEE"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Modulární akumulátory na míru</w:t>
      </w:r>
    </w:p>
    <w:p w14:paraId="0A979F60" w14:textId="68F92949" w:rsidR="00D85BC0" w:rsidRPr="00BB7D1E" w:rsidRDefault="00D10EEE"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Konfigurace se dvěma až pěti akumulátory: od 210 do 525 kWh</w:t>
      </w:r>
    </w:p>
    <w:p w14:paraId="6DC7146D" w14:textId="695E653A"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Dojezd 200 až</w:t>
      </w:r>
      <w:r w:rsidR="00FA3EC9">
        <w:rPr>
          <w:rFonts w:ascii="Inter 28pt" w:hAnsi="Inter 28pt"/>
          <w:sz w:val="24"/>
        </w:rPr>
        <w:t xml:space="preserve"> přes</w:t>
      </w:r>
      <w:r>
        <w:rPr>
          <w:rFonts w:ascii="Inter 28pt" w:hAnsi="Inter 28pt"/>
          <w:sz w:val="24"/>
        </w:rPr>
        <w:t xml:space="preserve"> 500 kilometrů s nulovými emisemi</w:t>
      </w:r>
    </w:p>
    <w:p w14:paraId="7F74C842" w14:textId="1CA40C1E"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Systém chytrého řízení akumulátorů</w:t>
      </w:r>
    </w:p>
    <w:p w14:paraId="463D1E86" w14:textId="584D47D6" w:rsidR="009A3F05" w:rsidRPr="00BB7D1E" w:rsidRDefault="002F6F8C"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Baterie pouze LFP</w:t>
      </w:r>
    </w:p>
    <w:p w14:paraId="31C8C7B5" w14:textId="589CCD95"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Bez obsahu kobaltu a niklu</w:t>
      </w:r>
    </w:p>
    <w:p w14:paraId="7EA23A19" w14:textId="1F3DEB17"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Dlouhá životnost, osmiletá záruka</w:t>
      </w:r>
    </w:p>
    <w:p w14:paraId="16B3418C" w14:textId="427FDB91" w:rsidR="00DA3377" w:rsidRPr="00BB7D1E" w:rsidRDefault="00DA3377"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Možnost nabíjení až do 100 % bez snížení životnosti</w:t>
      </w:r>
    </w:p>
    <w:p w14:paraId="309BDEFF" w14:textId="0A02ADFF" w:rsidR="009A3F05" w:rsidRPr="00BB7D1E" w:rsidRDefault="00D10EE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Mimořádná bezpečnost</w:t>
      </w:r>
    </w:p>
    <w:p w14:paraId="599DE82C" w14:textId="46FDE1D4" w:rsidR="009A3F05"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Vhodné pro nabíjení střídavým proudem a rychlé nabíjení stejnosměrným proudem</w:t>
      </w:r>
    </w:p>
    <w:p w14:paraId="34FC8A40" w14:textId="4B7B756C" w:rsidR="00785284" w:rsidRPr="00BB7D1E" w:rsidRDefault="00E96FD7"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Prvotřídní ovladatelnost elektrických podvozků XD a XF pro výrobce nástaveb</w:t>
      </w:r>
    </w:p>
    <w:p w14:paraId="0DAB151A" w14:textId="28BDC46B" w:rsidR="003B2430"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Volitelně je k dispozici e-PTO 650 V</w:t>
      </w:r>
    </w:p>
    <w:p w14:paraId="730582A7" w14:textId="7357A177" w:rsidR="003D657A" w:rsidRPr="00C221F3" w:rsidRDefault="00C221F3" w:rsidP="00E01B91">
      <w:pPr>
        <w:pStyle w:val="Body"/>
        <w:numPr>
          <w:ilvl w:val="1"/>
          <w:numId w:val="3"/>
        </w:numPr>
        <w:spacing w:line="360" w:lineRule="auto"/>
        <w:rPr>
          <w:rFonts w:ascii="Inter 28pt" w:hAnsi="Inter 28pt"/>
          <w:sz w:val="24"/>
        </w:rPr>
      </w:pPr>
      <w:r>
        <w:rPr>
          <w:rFonts w:ascii="Inter 28pt" w:hAnsi="Inter 28pt"/>
          <w:sz w:val="24"/>
        </w:rPr>
        <w:t xml:space="preserve">Balíček Bolt &amp; Play </w:t>
      </w:r>
      <w:r w:rsidR="003D657A">
        <w:rPr>
          <w:rFonts w:ascii="Inter 28pt" w:hAnsi="Inter 28pt"/>
          <w:sz w:val="24"/>
        </w:rPr>
        <w:t>pro boční nakládací zařízení</w:t>
      </w:r>
    </w:p>
    <w:p w14:paraId="59257C5F" w14:textId="778B7793" w:rsidR="009A3F05"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lastRenderedPageBreak/>
        <w:t>Řada konfigurací náprav a variant kabiny</w:t>
      </w:r>
    </w:p>
    <w:p w14:paraId="5E59D282" w14:textId="77777777"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Standardní výbava modelů DAF XD a XF</w:t>
      </w:r>
    </w:p>
    <w:p w14:paraId="75E937EB" w14:textId="4E94A50A" w:rsidR="009A3F05"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Elektrické modely dostupné jako tahače a podvozky 4x2 a podvozky 6x2 s řízenou tlačenou nebo vlečnou nápravou</w:t>
      </w:r>
    </w:p>
    <w:p w14:paraId="66B80D41" w14:textId="33E5529C" w:rsidR="00FD44EB" w:rsidRPr="00BB7D1E" w:rsidRDefault="00FD44EB"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Celková hmotnost soupravy až 50 tun</w:t>
      </w:r>
    </w:p>
    <w:p w14:paraId="51753269" w14:textId="1F648372" w:rsidR="009A3F05" w:rsidRPr="00BB7D1E" w:rsidRDefault="009A3F05" w:rsidP="00191E03">
      <w:pPr>
        <w:pStyle w:val="Body"/>
        <w:numPr>
          <w:ilvl w:val="1"/>
          <w:numId w:val="3"/>
        </w:numPr>
        <w:spacing w:line="360" w:lineRule="auto"/>
        <w:rPr>
          <w:rFonts w:ascii="Inter 28pt" w:hAnsi="Inter 28pt" w:cstheme="minorBidi"/>
          <w:bCs/>
          <w:sz w:val="24"/>
          <w:szCs w:val="24"/>
        </w:rPr>
      </w:pPr>
      <w:r>
        <w:rPr>
          <w:rFonts w:ascii="Inter 28pt" w:hAnsi="Inter 28pt"/>
          <w:sz w:val="24"/>
        </w:rPr>
        <w:t>Day Cab, Sleeper Cab a Sleeper High Cab</w:t>
      </w:r>
    </w:p>
    <w:p w14:paraId="5F02D51C" w14:textId="6F3E5667"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Nízká poloha kabiny v kombinaci s velkým čelním sklem a nízkými liniemi oken zajišťují nepřekonatelný přímý výhled</w:t>
      </w:r>
    </w:p>
    <w:p w14:paraId="043B4BBC" w14:textId="50527ECF"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Digitální kamerové systémy DAF Digital Vision a DAF Corner View zajišťují jedinečný nepřímý výhled</w:t>
      </w:r>
    </w:p>
    <w:p w14:paraId="03ACA354" w14:textId="6657733D" w:rsidR="004B034E" w:rsidRPr="00BB7D1E" w:rsidRDefault="00147C7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Vynikající jednoduchost použití a dokonalý jízdní komfort</w:t>
      </w:r>
    </w:p>
    <w:p w14:paraId="7859F41B" w14:textId="07D7BDC5" w:rsidR="002E2260" w:rsidRPr="00BB7D1E" w:rsidRDefault="002E226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Řízení jedním pedálem</w:t>
      </w:r>
    </w:p>
    <w:p w14:paraId="22E33ED4" w14:textId="7A97D7A0" w:rsidR="003B2430" w:rsidRPr="001F4C55" w:rsidRDefault="00147C70" w:rsidP="00E01B91">
      <w:pPr>
        <w:pStyle w:val="Body"/>
        <w:numPr>
          <w:ilvl w:val="1"/>
          <w:numId w:val="3"/>
        </w:numPr>
        <w:spacing w:line="360" w:lineRule="auto"/>
        <w:jc w:val="both"/>
        <w:rPr>
          <w:rFonts w:ascii="Inter 28pt" w:hAnsi="Inter 28pt" w:cstheme="minorBidi"/>
          <w:bCs/>
          <w:sz w:val="24"/>
          <w:szCs w:val="24"/>
        </w:rPr>
      </w:pPr>
      <w:r>
        <w:rPr>
          <w:rFonts w:ascii="Inter 28pt" w:hAnsi="Inter 28pt"/>
          <w:sz w:val="24"/>
        </w:rPr>
        <w:t>Jemné modré akcenty pro exteriér a interiér</w:t>
      </w:r>
    </w:p>
    <w:p w14:paraId="0D00D531" w14:textId="262D0900"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V roce 2018 byla společnost DAF Trucks prvním výrobcem nákladních vozidel v Evropě, který vyráběl plně elektrické distribuční nákladní vozidlo. Od té doby byly do provozu uvedeny desítky tahačů a podvozků CF Electric a podvozků LF Electric, které fungují s nulovými emisemi u předních provozovatelů přepravy po celé Evropě. Nákladní vozidla se používají k zásobování supermarketů, přepravě kontejnerů a svozu odpadu v městských oblastech.</w:t>
      </w:r>
    </w:p>
    <w:p w14:paraId="6FD6CC76" w14:textId="0EB152FA"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Díky nové generaci vozidel DAF XD Electric a XF Electric posouvá společnost DAF plně elektrickou přepravu na novou úroveň. Obě inovativní řady vozidel vycházejí z řady XD a XF, které získaly mnoho ocenění. Nabízejí stejnou bezkonkurenční kvalitu, efektivitu a bezpečnost v kombinaci s ohromujícím komfortem řidiče.</w:t>
      </w:r>
    </w:p>
    <w:p w14:paraId="004C3AFF" w14:textId="5192A4DE" w:rsidR="002D30D9" w:rsidRPr="00BB7D1E" w:rsidRDefault="00D85BC0" w:rsidP="002D30D9">
      <w:pPr>
        <w:pStyle w:val="Body"/>
        <w:spacing w:before="240" w:line="360" w:lineRule="auto"/>
        <w:rPr>
          <w:rFonts w:ascii="Inter 28pt" w:hAnsi="Inter 28pt" w:cstheme="minorBidi"/>
          <w:bCs/>
          <w:sz w:val="24"/>
          <w:szCs w:val="24"/>
        </w:rPr>
      </w:pPr>
      <w:bookmarkStart w:id="2" w:name="_Hlk108185938"/>
      <w:r>
        <w:rPr>
          <w:rFonts w:ascii="Inter 28pt" w:hAnsi="Inter 28pt"/>
          <w:b/>
          <w:sz w:val="24"/>
        </w:rPr>
        <w:t>Ultramoderní hnací soustavy</w:t>
      </w:r>
      <w:r>
        <w:rPr>
          <w:rFonts w:ascii="Inter 28pt" w:hAnsi="Inter 28pt"/>
          <w:b/>
          <w:sz w:val="24"/>
        </w:rPr>
        <w:br/>
      </w:r>
      <w:r>
        <w:rPr>
          <w:rFonts w:ascii="Inter 28pt" w:hAnsi="Inter 28pt"/>
          <w:sz w:val="24"/>
        </w:rPr>
        <w:t>Nové modely DAF XD Electric a DAF XF Electric jsou poháněny účinnými a spolehlivými hnacími soustavami s permanentním magnetem: PACCAR EX-D1 a PACCAR EX-D2, které nabízejí výkon od 170 kW/230 k do 350 kW/480 k.</w:t>
      </w:r>
    </w:p>
    <w:p w14:paraId="5A9B5552" w14:textId="7617C047" w:rsidR="003265C9" w:rsidRPr="00BB7D1E" w:rsidRDefault="0079079C" w:rsidP="002D30D9">
      <w:pPr>
        <w:pStyle w:val="Body"/>
        <w:spacing w:before="240" w:line="360" w:lineRule="auto"/>
        <w:rPr>
          <w:rFonts w:ascii="Inter 28pt" w:hAnsi="Inter 28pt" w:cstheme="minorBidi"/>
          <w:bCs/>
          <w:sz w:val="24"/>
          <w:szCs w:val="24"/>
        </w:rPr>
      </w:pPr>
      <w:r>
        <w:rPr>
          <w:rFonts w:ascii="Inter 28pt" w:hAnsi="Inter 28pt"/>
          <w:sz w:val="24"/>
        </w:rPr>
        <w:t xml:space="preserve">Hnací soustavy jsou mimořádně kompaktní a skládají se ze dvou samostatných elektromotorů a centrální integrované třírychlostní převodovky. Sady planetových </w:t>
      </w:r>
      <w:r>
        <w:rPr>
          <w:rFonts w:ascii="Inter 28pt" w:hAnsi="Inter 28pt"/>
          <w:sz w:val="24"/>
        </w:rPr>
        <w:lastRenderedPageBreak/>
        <w:t>převodů zajišťují, aby byl vždy zvolen správný převodový poměr a aby při použití při částečném zatížení, je-li to možné, byl pro maximální účinnost aktivován pouze jeden ze dvou elektromotorů. Jakmile je třeba vyšší výkon nebo točivý moment, například při zrychlování, jízdě v kopcovitém terénu nebo při rekuperačním brzdění, je druhá část hnací jednotky okamžitě a plynule aktivována. Kompaktní řešení se dvěma sadami planetových převodů je také výrazně lehčí než konvenční převodovka. Tím se maximalizuje užitečné zatížení nákladního vozidla a současně zajišťuje rychlé a mimořádně pohodlné řazení.</w:t>
      </w:r>
    </w:p>
    <w:p w14:paraId="7B6AC133" w14:textId="33098614" w:rsidR="00AD7DA9" w:rsidRPr="00BB7D1E" w:rsidRDefault="00B017CA" w:rsidP="003265C9">
      <w:pPr>
        <w:pStyle w:val="Body"/>
        <w:spacing w:before="240" w:line="360" w:lineRule="auto"/>
        <w:rPr>
          <w:rFonts w:ascii="Inter 28pt" w:hAnsi="Inter 28pt" w:cstheme="minorBidi"/>
          <w:bCs/>
          <w:sz w:val="24"/>
          <w:szCs w:val="24"/>
        </w:rPr>
      </w:pPr>
      <w:r>
        <w:rPr>
          <w:rFonts w:ascii="Inter 28pt" w:hAnsi="Inter 28pt"/>
          <w:b/>
          <w:sz w:val="24"/>
        </w:rPr>
        <w:t>PACCAR EX-D1:</w:t>
      </w:r>
      <w:r>
        <w:rPr>
          <w:rFonts w:ascii="Inter 28pt" w:hAnsi="Inter 28pt"/>
          <w:sz w:val="24"/>
        </w:rPr>
        <w:t xml:space="preserve"> </w:t>
      </w:r>
      <w:r>
        <w:rPr>
          <w:rFonts w:ascii="Inter 28pt" w:hAnsi="Inter 28pt"/>
          <w:b/>
          <w:sz w:val="24"/>
        </w:rPr>
        <w:t>XD Electric</w:t>
      </w:r>
      <w:r>
        <w:rPr>
          <w:rFonts w:ascii="Inter 28pt" w:hAnsi="Inter 28pt"/>
          <w:b/>
          <w:sz w:val="24"/>
        </w:rPr>
        <w:br/>
      </w:r>
      <w:r>
        <w:rPr>
          <w:rFonts w:ascii="Inter 28pt" w:hAnsi="Inter 28pt"/>
          <w:sz w:val="24"/>
        </w:rPr>
        <w:t>Hnací soustava PACCAR EX-D1 se dodává v modelu DAF XD Electric pro samostatné použití s vozidly o celkové hmotnosti až 29 tun. K dispozici jsou tři varianty výkonu: 170 kW (230 k), 220 kW (300 k) a 270 kW (370 k), z nichž každá má maximální točivý moment 1 500 Nm. Motory lze kombinovat se dvěma až pěti akumulátory s celkovou kapacitou 210 kWh až 525 kWh. Hnací jednotky PACCAR EX-D1 jsou ideální například pro zásobování obchodů a svoz kontejnerů a odpadu. Maximální výkon rekuperačního brzdění pro všechny hnací soustavy PACCAR EX-D1 je 270 kW.</w:t>
      </w:r>
    </w:p>
    <w:p w14:paraId="3E3AAC8C" w14:textId="6C54527A" w:rsidR="00D372F3" w:rsidRPr="00BB7D1E" w:rsidRDefault="00B017CA" w:rsidP="00F244A3">
      <w:pPr>
        <w:pStyle w:val="Body"/>
        <w:spacing w:before="240" w:line="360" w:lineRule="auto"/>
        <w:rPr>
          <w:rFonts w:ascii="Inter 28pt" w:hAnsi="Inter 28pt" w:cstheme="minorBidi"/>
          <w:sz w:val="24"/>
          <w:szCs w:val="24"/>
        </w:rPr>
      </w:pPr>
      <w:r>
        <w:rPr>
          <w:rFonts w:ascii="Inter 28pt" w:hAnsi="Inter 28pt"/>
          <w:b/>
          <w:sz w:val="24"/>
        </w:rPr>
        <w:t>PACCAR EX-D2: XD a XF Electric</w:t>
      </w:r>
      <w:r>
        <w:rPr>
          <w:rFonts w:ascii="Inter 28pt" w:hAnsi="Inter 28pt"/>
          <w:b/>
          <w:sz w:val="24"/>
        </w:rPr>
        <w:br/>
      </w:r>
      <w:r>
        <w:rPr>
          <w:rFonts w:ascii="Inter 28pt" w:hAnsi="Inter 28pt"/>
          <w:sz w:val="24"/>
        </w:rPr>
        <w:t>Pro náročnější aplikace nabízí společnost DAF výkonnější elektromotor PACCAR EX-D2. Ten je k dispozici pro modely XD a XF Electric a dodává se ve variantách 270 kW (370 k), 310 kW (420 k) a 350 kW (480 k). Tyto hnací soustavy nabízejí působivý točivý moment 2 400 Nm a jsou vhodné pro soupravy s celkovou hmotností do 50 tun. Hnací soustava je dodávána s minimálně třemi a maximálně pěti akumulátory s celkovou kapacitou 315 kWh až 525 kWh. Motor PACCAR EX-D2 s výkonem rekuperačního brzdění 350 kW je optimální volbou pro těžší aplikace a přepravu na delší vzdálenosti.</w:t>
      </w:r>
    </w:p>
    <w:p w14:paraId="23DEAEAE" w14:textId="37905C90" w:rsidR="00AD7DA9" w:rsidRPr="00BB7D1E" w:rsidRDefault="006D7DFC" w:rsidP="00437774">
      <w:pPr>
        <w:pStyle w:val="Body"/>
        <w:spacing w:before="240" w:line="360" w:lineRule="auto"/>
        <w:rPr>
          <w:rFonts w:ascii="Inter 28pt" w:hAnsi="Inter 28pt" w:cstheme="minorBidi"/>
          <w:sz w:val="24"/>
          <w:szCs w:val="24"/>
        </w:rPr>
      </w:pPr>
      <w:r>
        <w:br w:type="page"/>
      </w:r>
    </w:p>
    <w:tbl>
      <w:tblPr>
        <w:tblStyle w:val="Tabelraster"/>
        <w:tblpPr w:leftFromText="141" w:rightFromText="141" w:vertAnchor="text" w:horzAnchor="margin" w:tblpY="27"/>
        <w:tblW w:w="8889" w:type="dxa"/>
        <w:tblLayout w:type="fixed"/>
        <w:tblLook w:val="04A0" w:firstRow="1" w:lastRow="0" w:firstColumn="1" w:lastColumn="0" w:noHBand="0" w:noVBand="1"/>
      </w:tblPr>
      <w:tblGrid>
        <w:gridCol w:w="1271"/>
        <w:gridCol w:w="992"/>
        <w:gridCol w:w="1560"/>
        <w:gridCol w:w="1097"/>
        <w:gridCol w:w="1738"/>
        <w:gridCol w:w="2231"/>
      </w:tblGrid>
      <w:tr w:rsidR="00AD7DA9" w:rsidRPr="00BB7D1E" w14:paraId="3F40A977" w14:textId="77777777" w:rsidTr="004136C7">
        <w:tc>
          <w:tcPr>
            <w:tcW w:w="1271" w:type="dxa"/>
          </w:tcPr>
          <w:p w14:paraId="27D43DE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lastRenderedPageBreak/>
              <w:t>Typ vozidla</w:t>
            </w:r>
          </w:p>
        </w:tc>
        <w:tc>
          <w:tcPr>
            <w:tcW w:w="992" w:type="dxa"/>
          </w:tcPr>
          <w:p w14:paraId="1457197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Elektrický motor</w:t>
            </w:r>
          </w:p>
        </w:tc>
        <w:tc>
          <w:tcPr>
            <w:tcW w:w="1560" w:type="dxa"/>
          </w:tcPr>
          <w:p w14:paraId="6C77ADB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Výstupní výkon motoru</w:t>
            </w:r>
          </w:p>
        </w:tc>
        <w:tc>
          <w:tcPr>
            <w:tcW w:w="1097" w:type="dxa"/>
          </w:tcPr>
          <w:p w14:paraId="464FF8A8"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Točivý moment</w:t>
            </w:r>
          </w:p>
        </w:tc>
        <w:tc>
          <w:tcPr>
            <w:tcW w:w="1738" w:type="dxa"/>
          </w:tcPr>
          <w:p w14:paraId="05032146"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 Akumulátory</w:t>
            </w:r>
          </w:p>
        </w:tc>
        <w:tc>
          <w:tcPr>
            <w:tcW w:w="2231" w:type="dxa"/>
          </w:tcPr>
          <w:p w14:paraId="64201E8B" w14:textId="332DC199" w:rsidR="006D7DFC" w:rsidRPr="00BB7D1E" w:rsidRDefault="006D7DFC" w:rsidP="006D7DF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rPr>
            </w:pPr>
            <w:r>
              <w:rPr>
                <w:rFonts w:ascii="Inter 28pt" w:hAnsi="Inter 28pt"/>
                <w:sz w:val="18"/>
              </w:rPr>
              <w:t>Celková kapacita akumulátorů</w:t>
            </w:r>
            <w:r>
              <w:rPr>
                <w:rFonts w:ascii="Inter 28pt" w:hAnsi="Inter 28pt"/>
                <w:sz w:val="18"/>
              </w:rPr>
              <w:br/>
            </w:r>
          </w:p>
        </w:tc>
      </w:tr>
      <w:tr w:rsidR="00AD7DA9" w:rsidRPr="00BB7D1E" w14:paraId="5CE97BD4" w14:textId="77777777" w:rsidTr="004136C7">
        <w:tc>
          <w:tcPr>
            <w:tcW w:w="1271" w:type="dxa"/>
            <w:vMerge w:val="restart"/>
            <w:vAlign w:val="center"/>
          </w:tcPr>
          <w:p w14:paraId="2EB21472" w14:textId="79ED0FBF"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br/>
              <w:t>DAF</w:t>
            </w:r>
            <w:r>
              <w:rPr>
                <w:rFonts w:ascii="Inter 28pt" w:hAnsi="Inter 28pt"/>
                <w:sz w:val="18"/>
              </w:rPr>
              <w:br/>
              <w:t>XD Electric</w:t>
            </w:r>
            <w:r>
              <w:rPr>
                <w:rFonts w:ascii="Inter 28pt" w:hAnsi="Inter 28pt"/>
                <w:i/>
                <w:sz w:val="18"/>
              </w:rPr>
              <w:br/>
            </w:r>
          </w:p>
        </w:tc>
        <w:tc>
          <w:tcPr>
            <w:tcW w:w="992" w:type="dxa"/>
            <w:vMerge w:val="restart"/>
            <w:vAlign w:val="center"/>
          </w:tcPr>
          <w:p w14:paraId="00C7279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EX-D1</w:t>
            </w:r>
          </w:p>
        </w:tc>
        <w:tc>
          <w:tcPr>
            <w:tcW w:w="1560" w:type="dxa"/>
          </w:tcPr>
          <w:p w14:paraId="7345AA75" w14:textId="0E4AD6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170 kW (230 k)</w:t>
            </w:r>
          </w:p>
        </w:tc>
        <w:tc>
          <w:tcPr>
            <w:tcW w:w="1097" w:type="dxa"/>
          </w:tcPr>
          <w:p w14:paraId="52A940F7" w14:textId="2165D17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1 500 Nm</w:t>
            </w:r>
          </w:p>
        </w:tc>
        <w:tc>
          <w:tcPr>
            <w:tcW w:w="1738" w:type="dxa"/>
          </w:tcPr>
          <w:p w14:paraId="422E2FD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Dva až pět</w:t>
            </w:r>
          </w:p>
        </w:tc>
        <w:tc>
          <w:tcPr>
            <w:tcW w:w="2231" w:type="dxa"/>
          </w:tcPr>
          <w:p w14:paraId="00EE9C29" w14:textId="315E907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210 kWh–525 kWh</w:t>
            </w:r>
            <w:r>
              <w:rPr>
                <w:rFonts w:ascii="Inter 28pt" w:hAnsi="Inter 28pt"/>
                <w:sz w:val="18"/>
              </w:rPr>
              <w:br/>
            </w:r>
          </w:p>
        </w:tc>
      </w:tr>
      <w:tr w:rsidR="00AD7DA9" w:rsidRPr="00BB7D1E" w14:paraId="479455A6" w14:textId="77777777" w:rsidTr="004136C7">
        <w:tc>
          <w:tcPr>
            <w:tcW w:w="1271" w:type="dxa"/>
            <w:vMerge/>
            <w:vAlign w:val="center"/>
          </w:tcPr>
          <w:p w14:paraId="044050EF"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26D826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2E301E8E" w14:textId="20E66B7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220 kW (300 k)</w:t>
            </w:r>
          </w:p>
        </w:tc>
        <w:tc>
          <w:tcPr>
            <w:tcW w:w="1097" w:type="dxa"/>
          </w:tcPr>
          <w:p w14:paraId="0710FA77" w14:textId="20643A8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1 500 Nm</w:t>
            </w:r>
          </w:p>
        </w:tc>
        <w:tc>
          <w:tcPr>
            <w:tcW w:w="1738" w:type="dxa"/>
          </w:tcPr>
          <w:p w14:paraId="316568A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Tři až pět</w:t>
            </w:r>
          </w:p>
        </w:tc>
        <w:tc>
          <w:tcPr>
            <w:tcW w:w="2231" w:type="dxa"/>
          </w:tcPr>
          <w:p w14:paraId="1A6C4B60" w14:textId="3A6B092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až 525 kWh</w:t>
            </w:r>
            <w:r>
              <w:rPr>
                <w:rFonts w:ascii="Inter 28pt" w:hAnsi="Inter 28pt"/>
                <w:sz w:val="18"/>
              </w:rPr>
              <w:br/>
            </w:r>
          </w:p>
        </w:tc>
      </w:tr>
      <w:tr w:rsidR="00AD7DA9" w:rsidRPr="00BB7D1E" w14:paraId="42B0A77B" w14:textId="77777777" w:rsidTr="004136C7">
        <w:tc>
          <w:tcPr>
            <w:tcW w:w="1271" w:type="dxa"/>
            <w:vMerge/>
            <w:vAlign w:val="center"/>
          </w:tcPr>
          <w:p w14:paraId="20A6AEDA"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58EAA1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3D20772B" w14:textId="7C98E5C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k)</w:t>
            </w:r>
          </w:p>
        </w:tc>
        <w:tc>
          <w:tcPr>
            <w:tcW w:w="1097" w:type="dxa"/>
          </w:tcPr>
          <w:p w14:paraId="218890A7" w14:textId="727055B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1 500 Nm</w:t>
            </w:r>
          </w:p>
        </w:tc>
        <w:tc>
          <w:tcPr>
            <w:tcW w:w="1738" w:type="dxa"/>
          </w:tcPr>
          <w:p w14:paraId="0F221CF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Tři až pět</w:t>
            </w:r>
          </w:p>
        </w:tc>
        <w:tc>
          <w:tcPr>
            <w:tcW w:w="2231" w:type="dxa"/>
          </w:tcPr>
          <w:p w14:paraId="2ABD7EA7" w14:textId="686DC075"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až 525 kWh</w:t>
            </w:r>
            <w:r>
              <w:rPr>
                <w:rFonts w:ascii="Inter 28pt" w:hAnsi="Inter 28pt"/>
                <w:sz w:val="18"/>
              </w:rPr>
              <w:br/>
            </w:r>
          </w:p>
        </w:tc>
      </w:tr>
      <w:tr w:rsidR="00AD7DA9" w:rsidRPr="00BB7D1E" w14:paraId="3BE80C46" w14:textId="77777777" w:rsidTr="004136C7">
        <w:tc>
          <w:tcPr>
            <w:tcW w:w="1271" w:type="dxa"/>
            <w:vMerge w:val="restart"/>
            <w:vAlign w:val="center"/>
          </w:tcPr>
          <w:p w14:paraId="0E15F938" w14:textId="1682154A" w:rsidR="00AD7DA9" w:rsidRPr="00BB7D1E" w:rsidRDefault="00AD7DA9" w:rsidP="00AD7DA9">
            <w:pPr>
              <w:pStyle w:val="Body"/>
              <w:spacing w:before="240"/>
              <w:jc w:val="center"/>
              <w:rPr>
                <w:rFonts w:ascii="Inter 28pt" w:hAnsi="Inter 28pt" w:cstheme="minorBidi"/>
                <w:sz w:val="18"/>
                <w:szCs w:val="18"/>
              </w:rPr>
            </w:pPr>
            <w:r>
              <w:rPr>
                <w:rFonts w:ascii="Inter 28pt" w:hAnsi="Inter 28pt"/>
                <w:sz w:val="18"/>
              </w:rPr>
              <w:t>DAF</w:t>
            </w:r>
            <w:r>
              <w:rPr>
                <w:rFonts w:ascii="Inter 28pt" w:hAnsi="Inter 28pt"/>
                <w:sz w:val="18"/>
              </w:rPr>
              <w:br/>
              <w:t>XD Electric</w:t>
            </w:r>
            <w:r>
              <w:rPr>
                <w:rFonts w:ascii="Inter 28pt" w:hAnsi="Inter 28pt"/>
                <w:sz w:val="18"/>
              </w:rPr>
              <w:br/>
            </w:r>
            <w:r>
              <w:rPr>
                <w:rFonts w:ascii="Inter 28pt" w:hAnsi="Inter 28pt"/>
                <w:sz w:val="18"/>
              </w:rPr>
              <w:br/>
              <w:t>DAF</w:t>
            </w:r>
            <w:r>
              <w:rPr>
                <w:rFonts w:ascii="Inter 28pt" w:hAnsi="Inter 28pt"/>
                <w:sz w:val="18"/>
              </w:rPr>
              <w:br/>
              <w:t>XF Electric</w:t>
            </w:r>
          </w:p>
        </w:tc>
        <w:tc>
          <w:tcPr>
            <w:tcW w:w="992" w:type="dxa"/>
            <w:vMerge w:val="restart"/>
            <w:vAlign w:val="center"/>
          </w:tcPr>
          <w:p w14:paraId="7C06A38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EX-D2</w:t>
            </w:r>
          </w:p>
        </w:tc>
        <w:tc>
          <w:tcPr>
            <w:tcW w:w="1560" w:type="dxa"/>
          </w:tcPr>
          <w:p w14:paraId="25BC1EC7" w14:textId="69A1524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k)</w:t>
            </w:r>
          </w:p>
        </w:tc>
        <w:tc>
          <w:tcPr>
            <w:tcW w:w="1097" w:type="dxa"/>
          </w:tcPr>
          <w:p w14:paraId="3CF57CB4" w14:textId="346102E7"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2 400 Nm</w:t>
            </w:r>
          </w:p>
        </w:tc>
        <w:tc>
          <w:tcPr>
            <w:tcW w:w="1738" w:type="dxa"/>
          </w:tcPr>
          <w:p w14:paraId="30BDD903"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Tři až pět</w:t>
            </w:r>
          </w:p>
        </w:tc>
        <w:tc>
          <w:tcPr>
            <w:tcW w:w="2231" w:type="dxa"/>
          </w:tcPr>
          <w:p w14:paraId="7E3B16D6" w14:textId="75FBD7C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až 525 kWh</w:t>
            </w:r>
            <w:r>
              <w:rPr>
                <w:rFonts w:ascii="Inter 28pt" w:hAnsi="Inter 28pt"/>
                <w:sz w:val="18"/>
              </w:rPr>
              <w:br/>
            </w:r>
          </w:p>
        </w:tc>
      </w:tr>
      <w:tr w:rsidR="00AD7DA9" w:rsidRPr="00BB7D1E" w14:paraId="340E9156" w14:textId="77777777" w:rsidTr="004136C7">
        <w:tc>
          <w:tcPr>
            <w:tcW w:w="1271" w:type="dxa"/>
            <w:vMerge/>
          </w:tcPr>
          <w:p w14:paraId="502BAF1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36E836FB"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0592152D" w14:textId="1749EF2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310 kW (420 k)</w:t>
            </w:r>
          </w:p>
        </w:tc>
        <w:tc>
          <w:tcPr>
            <w:tcW w:w="1097" w:type="dxa"/>
          </w:tcPr>
          <w:p w14:paraId="50431898" w14:textId="42A9EF2E"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2 400 Nm</w:t>
            </w:r>
          </w:p>
        </w:tc>
        <w:tc>
          <w:tcPr>
            <w:tcW w:w="1738" w:type="dxa"/>
          </w:tcPr>
          <w:p w14:paraId="3913505E"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Čtyři nebo pět</w:t>
            </w:r>
          </w:p>
        </w:tc>
        <w:tc>
          <w:tcPr>
            <w:tcW w:w="2231" w:type="dxa"/>
          </w:tcPr>
          <w:p w14:paraId="34FEF520" w14:textId="6EE64FA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nebo 525 kWh</w:t>
            </w:r>
            <w:r>
              <w:rPr>
                <w:rFonts w:ascii="Inter 28pt" w:hAnsi="Inter 28pt"/>
                <w:sz w:val="18"/>
              </w:rPr>
              <w:br/>
            </w:r>
          </w:p>
        </w:tc>
      </w:tr>
      <w:tr w:rsidR="00AD7DA9" w:rsidRPr="00BB7D1E" w14:paraId="2E047BBF" w14:textId="77777777" w:rsidTr="004136C7">
        <w:tc>
          <w:tcPr>
            <w:tcW w:w="1271" w:type="dxa"/>
            <w:vMerge/>
          </w:tcPr>
          <w:p w14:paraId="2DEA5960"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1273762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72881ABE" w14:textId="43E65DFD"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350 kW (480 k)</w:t>
            </w:r>
          </w:p>
        </w:tc>
        <w:tc>
          <w:tcPr>
            <w:tcW w:w="1097" w:type="dxa"/>
          </w:tcPr>
          <w:p w14:paraId="6A76D8CB" w14:textId="4C36C65C"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2 400 Nm</w:t>
            </w:r>
          </w:p>
        </w:tc>
        <w:tc>
          <w:tcPr>
            <w:tcW w:w="1738" w:type="dxa"/>
          </w:tcPr>
          <w:p w14:paraId="6C67C1A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Čtyři nebo pět</w:t>
            </w:r>
          </w:p>
        </w:tc>
        <w:tc>
          <w:tcPr>
            <w:tcW w:w="2231" w:type="dxa"/>
          </w:tcPr>
          <w:p w14:paraId="637C2E2E" w14:textId="5155B84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nebo 525 kWh</w:t>
            </w:r>
            <w:r>
              <w:rPr>
                <w:rFonts w:ascii="Inter 28pt" w:hAnsi="Inter 28pt"/>
                <w:sz w:val="18"/>
              </w:rPr>
              <w:br/>
            </w:r>
          </w:p>
        </w:tc>
      </w:tr>
    </w:tbl>
    <w:p w14:paraId="6EEBBD22" w14:textId="04D3C5AB" w:rsidR="00CF5179" w:rsidRPr="00BB7D1E" w:rsidRDefault="00AD7DA9" w:rsidP="006D7DFC">
      <w:pPr>
        <w:pStyle w:val="Body"/>
        <w:spacing w:before="240" w:line="360" w:lineRule="auto"/>
        <w:rPr>
          <w:rFonts w:ascii="Inter 28pt" w:hAnsi="Inter 28pt" w:cstheme="minorBidi"/>
          <w:bCs/>
          <w:sz w:val="24"/>
          <w:szCs w:val="24"/>
        </w:rPr>
      </w:pPr>
      <w:bookmarkStart w:id="3" w:name="_Hlk108193029"/>
      <w:bookmarkEnd w:id="2"/>
      <w:r>
        <w:rPr>
          <w:rFonts w:ascii="Inter 28pt" w:hAnsi="Inter 28pt"/>
          <w:b/>
          <w:sz w:val="12"/>
        </w:rPr>
        <w:br/>
      </w:r>
      <w:r>
        <w:rPr>
          <w:rFonts w:ascii="Inter 28pt" w:hAnsi="Inter 28pt"/>
          <w:b/>
          <w:sz w:val="24"/>
        </w:rPr>
        <w:t>Na míru vyrobené modulární akumulátory</w:t>
      </w:r>
      <w:r>
        <w:rPr>
          <w:rFonts w:ascii="Inter 28pt" w:hAnsi="Inter 28pt"/>
          <w:sz w:val="24"/>
        </w:rPr>
        <w:br/>
        <w:t>Aby společnost DAF optimálně přizpůsobila elektromobily potřebám a použití u zákazníků, nabízí komplexní řadu konfigurací akumulátorů se dvěma až pěti sadami. V konečném důsledku ne každý zákazník potřebuje maximální dojezd 500 kilometrů s nulovými emisemi – rozhodně ne, když nákladní vozidlo najezdí omezený počet kilometrů denně, každý večer se vrátí na domácí základnu a může se tam dobít. Tento přístup snižuje hmotnost vozidla a zvyšuje kapacitu užitečného zatížení.</w:t>
      </w:r>
    </w:p>
    <w:p w14:paraId="726A09EB" w14:textId="4B52E9B1" w:rsidR="007D055F" w:rsidRPr="00BB7D1E" w:rsidRDefault="007D055F" w:rsidP="006D7DFC">
      <w:pPr>
        <w:pStyle w:val="Body"/>
        <w:spacing w:before="240" w:line="360" w:lineRule="auto"/>
        <w:rPr>
          <w:rFonts w:ascii="Inter 28pt" w:hAnsi="Inter 28pt" w:cstheme="minorBidi"/>
          <w:bCs/>
          <w:sz w:val="24"/>
          <w:szCs w:val="24"/>
        </w:rPr>
      </w:pPr>
      <w:r>
        <w:rPr>
          <w:rFonts w:ascii="Inter 28pt" w:hAnsi="Inter 28pt"/>
          <w:sz w:val="24"/>
        </w:rPr>
        <w:t>Možnost pěti akumulátorů však umožňuje ujet na jedno nabití více než 500 kilometrů s nulovými emisemi. Díky optimálnímu plánování vozidel a nabíjení mohou modely XD a XF Electric v praxi ujet až 1 000 kilometrů pouze na elektřinu denně, což je činí vhodnými pro dálkovou přepravu.</w:t>
      </w:r>
    </w:p>
    <w:p w14:paraId="3E945891" w14:textId="46DC0A76" w:rsidR="00A81744" w:rsidRPr="00BB7D1E" w:rsidRDefault="00E64D3B" w:rsidP="006D7DFC">
      <w:pPr>
        <w:pStyle w:val="Body"/>
        <w:spacing w:before="240" w:line="360" w:lineRule="auto"/>
        <w:rPr>
          <w:rFonts w:ascii="Inter 28pt" w:hAnsi="Inter 28pt" w:cstheme="minorBidi"/>
          <w:bCs/>
          <w:sz w:val="24"/>
          <w:szCs w:val="24"/>
        </w:rPr>
      </w:pPr>
      <w:r>
        <w:rPr>
          <w:rFonts w:ascii="Inter 28pt" w:hAnsi="Inter 28pt"/>
          <w:sz w:val="24"/>
        </w:rPr>
        <w:t>Působivý dojezd je z velké části zásluhou vysoce účinných hnacích soustav PACCAR EX-D1 a EX-D2 v kombinaci s inteligentním systémem řízení akumulátorů společnosti DAF, který distribuuje energii uloženou v akumulátoru mezi hnací soustavu a další komponenty pro maximální efektivitu.</w:t>
      </w:r>
    </w:p>
    <w:p w14:paraId="77BB4EA2" w14:textId="1FF5312E" w:rsidR="00A96BCF" w:rsidRPr="00BB7D1E" w:rsidRDefault="0037269E" w:rsidP="006D7DFC">
      <w:pPr>
        <w:pStyle w:val="Body"/>
        <w:spacing w:before="240" w:line="360" w:lineRule="auto"/>
        <w:rPr>
          <w:rFonts w:ascii="Inter 28pt" w:hAnsi="Inter 28pt" w:cstheme="minorBidi"/>
          <w:bCs/>
          <w:sz w:val="24"/>
          <w:szCs w:val="24"/>
        </w:rPr>
      </w:pPr>
      <w:r>
        <w:rPr>
          <w:rFonts w:ascii="Inter 28pt" w:hAnsi="Inter 28pt"/>
          <w:sz w:val="24"/>
        </w:rPr>
        <w:t xml:space="preserve">Mimořádně aerodynamický design nákladních vozidel je také důležitým faktorem jejich vynikající energetické účinnosti a provozního dojezdu. Aerodynamický a zúžený </w:t>
      </w:r>
      <w:r>
        <w:rPr>
          <w:rFonts w:ascii="Inter 28pt" w:hAnsi="Inter 28pt"/>
          <w:sz w:val="24"/>
        </w:rPr>
        <w:lastRenderedPageBreak/>
        <w:t>design kabiny se zaoblenými rohy a čelním sklem a absencí švů a mezer mezi panely zajišťuje co nejmenší odpor vzduchu, což se přímo promítá do nejnižší možné spotřeby energie. Důležitou roli hrají také mezinápravové spoilery, deflektory, límce a </w:t>
      </w:r>
      <w:r>
        <w:rPr>
          <w:rFonts w:ascii="Inter 28pt" w:hAnsi="Inter 28pt"/>
          <w:i/>
          <w:iCs/>
          <w:sz w:val="24"/>
        </w:rPr>
        <w:t>aerodynamická spodní deska</w:t>
      </w:r>
      <w:r>
        <w:rPr>
          <w:rFonts w:ascii="Inter 28pt" w:hAnsi="Inter 28pt"/>
          <w:sz w:val="24"/>
        </w:rPr>
        <w:t xml:space="preserve"> pod kabinou, stejně jako digitální kamery, které nahrazují zrcátka.</w:t>
      </w:r>
    </w:p>
    <w:p w14:paraId="3F0D1F0D" w14:textId="1C6C6317" w:rsidR="00843310" w:rsidRPr="00BB7D1E" w:rsidRDefault="00615E17" w:rsidP="00FC7949">
      <w:pPr>
        <w:pStyle w:val="Body"/>
        <w:spacing w:before="240" w:line="360" w:lineRule="auto"/>
        <w:rPr>
          <w:rFonts w:ascii="Inter 28pt" w:hAnsi="Inter 28pt" w:cstheme="minorBidi"/>
          <w:bCs/>
          <w:sz w:val="24"/>
          <w:szCs w:val="24"/>
        </w:rPr>
      </w:pPr>
      <w:r>
        <w:rPr>
          <w:rFonts w:ascii="Inter 28pt" w:hAnsi="Inter 28pt"/>
          <w:b/>
          <w:sz w:val="24"/>
        </w:rPr>
        <w:t>Výhody akumulátorů LFP</w:t>
      </w:r>
      <w:r>
        <w:rPr>
          <w:rFonts w:ascii="Inter 28pt" w:hAnsi="Inter 28pt"/>
          <w:b/>
          <w:sz w:val="24"/>
        </w:rPr>
        <w:br/>
      </w:r>
      <w:r>
        <w:rPr>
          <w:rFonts w:ascii="Inter 28pt" w:hAnsi="Inter 28pt"/>
          <w:sz w:val="24"/>
        </w:rPr>
        <w:t>společnost DAF v modelech XD a XF Electric nové generace používá pouze akumulátory s lithium-fosfátem železa (LFP) nejnovější generace. Tyto akumulátory neobsahují kobalt ani nikl a vyznačují se dlouhou životností. Kromě toho lze akumulátory LFP dobíjet vždy až na 100 %, aniž by byla ohrožena jejich životnost.</w:t>
      </w:r>
    </w:p>
    <w:p w14:paraId="6E10C248" w14:textId="3B54B716" w:rsidR="00FC7949" w:rsidRPr="00BB7D1E" w:rsidRDefault="005E2632" w:rsidP="00843310">
      <w:pPr>
        <w:pStyle w:val="Body"/>
        <w:spacing w:before="240" w:line="360" w:lineRule="auto"/>
        <w:rPr>
          <w:rFonts w:ascii="Inter 28pt" w:hAnsi="Inter 28pt" w:cstheme="minorBidi"/>
          <w:bCs/>
          <w:sz w:val="24"/>
          <w:szCs w:val="24"/>
        </w:rPr>
      </w:pPr>
      <w:r>
        <w:rPr>
          <w:rFonts w:ascii="Inter 28pt" w:hAnsi="Inter 28pt"/>
          <w:sz w:val="24"/>
        </w:rPr>
        <w:t>Kapalinou chlazené akumulátory LFP používané společností DAF, které jsou dodávány s osmiletou zárukou, jsou také velmi tepelně stabilní pro nejvyšší bezpečnost. To také znamená, že bateriové články lze umístit těsně vedle sebe, což šetří místo.</w:t>
      </w:r>
    </w:p>
    <w:p w14:paraId="51FADE15" w14:textId="53759110" w:rsidR="00AD7DA9" w:rsidRPr="00BB7D1E" w:rsidRDefault="00AD7DA9" w:rsidP="00FC7949">
      <w:pPr>
        <w:pStyle w:val="Body"/>
        <w:spacing w:before="240" w:line="360" w:lineRule="auto"/>
        <w:rPr>
          <w:rFonts w:ascii="Inter 28pt" w:hAnsi="Inter 28pt" w:cstheme="minorBidi"/>
          <w:bCs/>
          <w:sz w:val="24"/>
          <w:szCs w:val="24"/>
        </w:rPr>
      </w:pPr>
      <w:r>
        <w:rPr>
          <w:rFonts w:ascii="Inter 28pt" w:hAnsi="Inter 28pt"/>
          <w:b/>
          <w:sz w:val="24"/>
        </w:rPr>
        <w:t>Standardní rychlonabíjení stejnosměrným proudem, volitelné nabíjení střídavým proudem</w:t>
      </w:r>
      <w:r>
        <w:rPr>
          <w:rFonts w:ascii="Inter 28pt" w:hAnsi="Inter 28pt"/>
          <w:b/>
          <w:sz w:val="24"/>
        </w:rPr>
        <w:br/>
      </w:r>
      <w:r>
        <w:rPr>
          <w:rFonts w:ascii="Inter 28pt" w:hAnsi="Inter 28pt"/>
          <w:sz w:val="24"/>
        </w:rPr>
        <w:t>Modely XD Electric a XF Electric nové generace jsou vhodné pro rychlé nabíjení až do výkonu 325 kW. Sadu se třemi akumulátory lze nabít za něco málo přes tři čtvrtě hodiny z 0 na 80 % kapacity. Do dvou hodin lze plně nabít i maximálně pět bateriových zdrojů. Volitelně je k dispozici palubní nabíječka, kterou lze použít pro nabíjení střídavým proudem (AC) až do výkonu 22 kW. To poskytuje flexibilitu při používání vozidla i v případě, že není k dispozici rychlé nabíjení stejnosměrným proudem (DC).</w:t>
      </w:r>
    </w:p>
    <w:p w14:paraId="2D72557E" w14:textId="345D203D" w:rsidR="00024528" w:rsidRPr="00BB7D1E" w:rsidRDefault="008F63F7" w:rsidP="00024528">
      <w:pPr>
        <w:pStyle w:val="Body"/>
        <w:spacing w:before="240" w:line="360" w:lineRule="auto"/>
        <w:rPr>
          <w:rFonts w:ascii="Inter 28pt" w:hAnsi="Inter 28pt"/>
          <w:sz w:val="24"/>
        </w:rPr>
      </w:pPr>
      <w:r>
        <w:rPr>
          <w:rFonts w:ascii="Inter 28pt" w:hAnsi="Inter 28pt"/>
          <w:b/>
          <w:bCs/>
          <w:sz w:val="24"/>
        </w:rPr>
        <w:t>Příjemná ovladatelnost pro výrobce nástaveb</w:t>
      </w:r>
      <w:r>
        <w:rPr>
          <w:rFonts w:ascii="Inter 28pt" w:hAnsi="Inter 28pt"/>
          <w:b/>
          <w:bCs/>
          <w:sz w:val="24"/>
        </w:rPr>
        <w:br/>
      </w:r>
      <w:r>
        <w:rPr>
          <w:rFonts w:ascii="Inter 28pt" w:hAnsi="Inter 28pt"/>
          <w:sz w:val="24"/>
        </w:rPr>
        <w:t xml:space="preserve">Díky flexibilnímu a modulárnímu umístění akumulátorů na podvozku nabízejí vozidla DAF XD Electric a XF Electric nové generace stejnou úroveň uživatelské přívětivosti jako všechny ostatní modely řady DAF nové generace. Umístění akumulátorů lze dokonale přizpůsobit zamýšlenému použití vozidla a poskytnout tak dostatek prostoru pro montáž například bočního nakladače nebo jeřábových nohou. Volitelně </w:t>
      </w:r>
      <w:r>
        <w:rPr>
          <w:rFonts w:ascii="Inter 28pt" w:hAnsi="Inter 28pt"/>
          <w:sz w:val="24"/>
        </w:rPr>
        <w:lastRenderedPageBreak/>
        <w:t>je k dispozici také 650V e-PTO (25 kW a 90 kW) pro napájení například elektrického chladicího systému.</w:t>
      </w:r>
    </w:p>
    <w:bookmarkEnd w:id="3"/>
    <w:p w14:paraId="4D9A8331" w14:textId="66416511" w:rsidR="003D657A" w:rsidRPr="00BB7D1E" w:rsidRDefault="003D657A" w:rsidP="003D657A">
      <w:pPr>
        <w:pStyle w:val="Body"/>
        <w:spacing w:before="240" w:line="360" w:lineRule="auto"/>
        <w:rPr>
          <w:rFonts w:ascii="Inter 28pt" w:hAnsi="Inter 28pt" w:cstheme="minorBidi"/>
          <w:bCs/>
          <w:sz w:val="24"/>
          <w:szCs w:val="24"/>
        </w:rPr>
      </w:pPr>
      <w:r>
        <w:rPr>
          <w:rFonts w:ascii="Inter 28pt" w:hAnsi="Inter 28pt"/>
          <w:sz w:val="24"/>
        </w:rPr>
        <w:t>Pro model DAF XD 6x2 s řízenou vlečenou zadní nápravou (FAN) je k dispozici balíček Bolt &amp; Play, který je speciálně navržen pro instalaci konstrukce pro sběr odpadu na boku vozidla. V tomto případě je podvozek z výroby vybaven e-PTO, specifickými montážními konzolami pro konstrukci a konektory, které řídí funkce konstrukce. Balíček Bolt &amp; Play usnadňuje život jak prodejcům, tak výrobcům nástaveb. Zákazník navíc těží z optimální integrace nástavby a podvozku, což zajišťuje nejvyšší kvalitu. To také zaručuje nejrychlejší dostupnost vozidla.</w:t>
      </w:r>
    </w:p>
    <w:p w14:paraId="1110A257" w14:textId="75CF3C40" w:rsidR="005C32A8" w:rsidRPr="00BB7D1E" w:rsidRDefault="00857BA9" w:rsidP="009971A5">
      <w:pPr>
        <w:pStyle w:val="Body"/>
        <w:spacing w:before="240" w:line="360" w:lineRule="auto"/>
        <w:rPr>
          <w:rFonts w:ascii="Inter 28pt" w:hAnsi="Inter 28pt"/>
          <w:sz w:val="24"/>
        </w:rPr>
      </w:pPr>
      <w:r>
        <w:rPr>
          <w:rFonts w:ascii="Inter 28pt" w:hAnsi="Inter 28pt"/>
          <w:b/>
          <w:sz w:val="24"/>
        </w:rPr>
        <w:t>Silná DNA</w:t>
      </w:r>
      <w:r>
        <w:rPr>
          <w:rFonts w:ascii="Inter 28pt" w:hAnsi="Inter 28pt"/>
          <w:b/>
          <w:sz w:val="24"/>
        </w:rPr>
        <w:br/>
      </w:r>
      <w:r>
        <w:rPr>
          <w:rFonts w:ascii="Inter 28pt" w:hAnsi="Inter 28pt"/>
          <w:sz w:val="24"/>
        </w:rPr>
        <w:t>Nové modely XD a XF Electric se vyznačují stejnou osobitou DNA jako stávající nákladní vozidla DAF nové generace, a tím ve svém segmentu nastavují standard bezpečnosti, pohodlí a snadného použití.</w:t>
      </w:r>
    </w:p>
    <w:p w14:paraId="2E63211A" w14:textId="165B4DB2" w:rsidR="009971A5" w:rsidRPr="00BB7D1E" w:rsidRDefault="00D228F5" w:rsidP="009971A5">
      <w:pPr>
        <w:pStyle w:val="Body"/>
        <w:spacing w:before="240" w:line="360" w:lineRule="auto"/>
        <w:rPr>
          <w:rFonts w:ascii="Inter 28pt" w:hAnsi="Inter 28pt" w:cstheme="minorBidi"/>
          <w:b/>
          <w:sz w:val="24"/>
          <w:szCs w:val="24"/>
        </w:rPr>
      </w:pPr>
      <w:r>
        <w:rPr>
          <w:rFonts w:ascii="Inter 28pt" w:hAnsi="Inter 28pt"/>
          <w:b/>
          <w:sz w:val="24"/>
        </w:rPr>
        <w:t>Prvotřídní bezpečnost</w:t>
      </w:r>
      <w:r>
        <w:rPr>
          <w:rFonts w:ascii="Inter 28pt" w:hAnsi="Inter 28pt"/>
          <w:b/>
          <w:sz w:val="24"/>
        </w:rPr>
        <w:br/>
      </w:r>
      <w:r>
        <w:rPr>
          <w:rFonts w:ascii="Inter 28pt" w:hAnsi="Inter 28pt"/>
          <w:sz w:val="24"/>
        </w:rPr>
        <w:t>V první řadě přispívá inovativní konstrukce kabiny k bezpečnosti. Díky velkému čelnímu sklu, nízkým liniím oken</w:t>
      </w:r>
      <w:r w:rsidR="00712EFD">
        <w:rPr>
          <w:rFonts w:ascii="Inter 28pt" w:hAnsi="Inter 28pt"/>
          <w:sz w:val="24"/>
        </w:rPr>
        <w:t xml:space="preserve"> </w:t>
      </w:r>
      <w:r>
        <w:rPr>
          <w:rFonts w:ascii="Inter 28pt" w:hAnsi="Inter 28pt"/>
          <w:sz w:val="24"/>
        </w:rPr>
        <w:t>a cenným doplňkům, jako jsou například obrubníkové okénko, DAF Digital Vision System a DAF Corner View, nabízejí vozidla bezkonkurenční přímý a nepřímý výhled. Asistent pro odbočení a zatáčení DAF City Side &amp; Turn Assist zvyšuje bezpečnost v městském prostředí tím, že aktivně upozorňuje řidiče na zranitelné účastníky silničního provozu v blízkosti vozidla.</w:t>
      </w:r>
    </w:p>
    <w:p w14:paraId="2DF7F195" w14:textId="3C00A0FB" w:rsidR="002E2260" w:rsidRPr="00BB7D1E" w:rsidRDefault="009971A5" w:rsidP="002E2260">
      <w:pPr>
        <w:pStyle w:val="Body"/>
        <w:spacing w:before="240" w:line="360" w:lineRule="auto"/>
        <w:rPr>
          <w:rFonts w:ascii="Inter 28pt" w:hAnsi="Inter 28pt" w:cstheme="minorBidi"/>
          <w:bCs/>
          <w:sz w:val="24"/>
          <w:szCs w:val="24"/>
        </w:rPr>
      </w:pPr>
      <w:r>
        <w:rPr>
          <w:rFonts w:ascii="Inter 28pt" w:hAnsi="Inter 28pt"/>
          <w:b/>
          <w:sz w:val="24"/>
        </w:rPr>
        <w:t>Vysoká úroveň pohodlí</w:t>
      </w:r>
      <w:r>
        <w:rPr>
          <w:rFonts w:ascii="Inter 28pt" w:hAnsi="Inter 28pt"/>
          <w:sz w:val="24"/>
        </w:rPr>
        <w:br/>
        <w:t>kabiny jsou prostorné a dobře navržené. Přístupnost je dokonalá díky dvěma (XD) nebo třem (XF) chytře umístěným schůdkům. Ergonomicky navržená přístrojová deska je vybavena křišťálově čistými a konfigurovatelnými digitálními displeji. Volant i sedadlo mají mimořádně široký rozsah nastavení a 220 cm dlouhá lůžka vyzařují pohodlí. Optimalizovaná konstrukce podvozku, propracovaná kabina a přední a zadní odpružení zajišťují výjimečné pohodlí a vozidla DAF XD a XF Electric je tak radost řídit.</w:t>
      </w:r>
    </w:p>
    <w:p w14:paraId="4633D8D5" w14:textId="78FFFA86" w:rsidR="002E2260" w:rsidRPr="00BB7D1E" w:rsidRDefault="00C40047" w:rsidP="002E2260">
      <w:pPr>
        <w:pStyle w:val="Body"/>
        <w:spacing w:before="240" w:line="360" w:lineRule="auto"/>
        <w:rPr>
          <w:rFonts w:ascii="Inter 28pt" w:hAnsi="Inter 28pt" w:cstheme="minorBidi"/>
          <w:bCs/>
          <w:sz w:val="24"/>
          <w:szCs w:val="24"/>
        </w:rPr>
      </w:pPr>
      <w:r>
        <w:rPr>
          <w:rFonts w:ascii="Inter 28pt" w:hAnsi="Inter 28pt"/>
          <w:sz w:val="24"/>
        </w:rPr>
        <w:lastRenderedPageBreak/>
        <w:t>K dispozici je také řízení jedním pedálem, které umožňuje použití plynového pedálu jak ke zrychlování, tak ke zpomalování. Spodní část dráhy pedálu je vyhrazena pro zrychlení, zatímco horní část lze použít k ovládání a modulaci rekuperačního brzdění. Tlačítko rekuperačního brzdění na páčce sloupku řízení se používá k aktivaci „řízení jedním pedálem“ a volbě požadované brzdné síly (33, 66 nebo 100 % celkové brzdné síly).</w:t>
      </w:r>
    </w:p>
    <w:p w14:paraId="7D74693E" w14:textId="2F95D6F5" w:rsidR="009971A5" w:rsidRPr="00BB7D1E" w:rsidRDefault="00191E03" w:rsidP="009971A5">
      <w:pPr>
        <w:pStyle w:val="Body"/>
        <w:spacing w:before="240" w:line="360" w:lineRule="auto"/>
        <w:rPr>
          <w:rFonts w:ascii="Inter 28pt" w:hAnsi="Inter 28pt" w:cstheme="minorBidi"/>
          <w:b/>
          <w:sz w:val="24"/>
          <w:szCs w:val="24"/>
        </w:rPr>
      </w:pPr>
      <w:r>
        <w:rPr>
          <w:rFonts w:ascii="Inter 28pt" w:hAnsi="Inter 28pt"/>
          <w:b/>
          <w:sz w:val="24"/>
        </w:rPr>
        <w:t>Jemné akcenty</w:t>
      </w:r>
      <w:r>
        <w:rPr>
          <w:rFonts w:ascii="Inter 28pt" w:hAnsi="Inter 28pt"/>
          <w:b/>
          <w:sz w:val="24"/>
        </w:rPr>
        <w:br/>
      </w:r>
      <w:r>
        <w:rPr>
          <w:rFonts w:ascii="Inter 28pt" w:hAnsi="Inter 28pt"/>
          <w:sz w:val="24"/>
        </w:rPr>
        <w:t>Navzdory téměř identickému vzhledu s dieselovými protějšky pomáhají elektrické varianty odlišit jemné modré akcenty na mřížce chladiče a světlometech. Interiér vozidla se vyznačuje poutavým digitálním přístrojovým panelem, který byl speciálně vyvinut tak, aby poskytoval okamžitý přehled o elektrickém pohonu, včetně spotřeby energie, stavu nabíjení, dojezdu, výkonu a regenerace. Volitelný navigační systém pro nákladní vozidla také zobrazuje umístění veřejných a dostupných nabíjecích stanic.</w:t>
      </w:r>
    </w:p>
    <w:p w14:paraId="0846EFF6" w14:textId="0CA0494E" w:rsidR="00AD7DA9" w:rsidRPr="00BB7D1E" w:rsidRDefault="00AD7DA9" w:rsidP="00496E52">
      <w:pPr>
        <w:pStyle w:val="Body"/>
        <w:spacing w:before="240" w:line="360" w:lineRule="auto"/>
        <w:rPr>
          <w:rFonts w:ascii="Inter 28pt" w:hAnsi="Inter 28pt" w:cstheme="minorBidi"/>
          <w:bCs/>
          <w:sz w:val="24"/>
          <w:szCs w:val="24"/>
        </w:rPr>
      </w:pPr>
      <w:r>
        <w:rPr>
          <w:rFonts w:ascii="Inter 28pt" w:hAnsi="Inter 28pt"/>
          <w:b/>
          <w:sz w:val="24"/>
        </w:rPr>
        <w:t>Začátek dodávek</w:t>
      </w:r>
      <w:r>
        <w:rPr>
          <w:rFonts w:ascii="Inter 28pt" w:hAnsi="Inter 28pt"/>
          <w:sz w:val="24"/>
        </w:rPr>
        <w:br/>
        <w:t>Modely XD Electric a XF Electric jsou k dispozici jako tahače 4x2 a podvozky. Kromě toho jsou k dispozici podvozky 6x2 s řízenou tlačenou nebo řízenou vlečenou nápravou pro vyšší užitečné zatížení a lepší manévrovatelnost. Nabídka konfigurací náprav s elektrickým pohonem bude v průběhu roku 2026 dále rozšířena.</w:t>
      </w:r>
    </w:p>
    <w:p w14:paraId="0CC85096" w14:textId="0D95EF7A" w:rsidR="00496E52" w:rsidRPr="00BB7D1E" w:rsidRDefault="00640271" w:rsidP="00640271">
      <w:pPr>
        <w:pStyle w:val="Body"/>
        <w:spacing w:before="240" w:line="360" w:lineRule="auto"/>
        <w:rPr>
          <w:rFonts w:ascii="Inter 28pt" w:hAnsi="Inter 28pt" w:cstheme="minorBidi"/>
          <w:bCs/>
          <w:sz w:val="24"/>
          <w:szCs w:val="24"/>
        </w:rPr>
      </w:pPr>
      <w:r>
        <w:rPr>
          <w:rFonts w:ascii="Inter 28pt" w:hAnsi="Inter 28pt"/>
          <w:sz w:val="24"/>
        </w:rPr>
        <w:t xml:space="preserve">„Každý, kdo pracuje s našimi novými elektrickými nákladními vozidly, okamžitě pozná, že tyto verze byly nedílnou součástí vývoje vozidel DAF XD a XF nové generace hned od začátku,“ říká Bart Bosmans, člen představenstva odpovědný za marketing a prodej. „Koncept hnací soustavy a vozidla tvoří dokonalou kombinaci, zejména pro intenzivní distribuci, pro kterou jsou tato nová elektrická vozidla primárně navržena. Kromě těchto špičkových vozidel poskytujeme kompletní balíček služeb pro podporu provozovatelů přepravy při jejich přechodu na jiné zdroje energie. To zahrnuje od specifických školicích kurzů pro řidiče až po důkladné plánování tras, od dodávek nabíjecích stanic a systémů pro ukládání energie až po specifické informace v rámci naší online platformy pro správu vozového parku PACCAR Connect. Tato kombinace </w:t>
      </w:r>
      <w:r>
        <w:rPr>
          <w:rFonts w:ascii="Inter 28pt" w:hAnsi="Inter 28pt"/>
          <w:sz w:val="24"/>
        </w:rPr>
        <w:lastRenderedPageBreak/>
        <w:t>produktů a služeb dělá ze společnosti DAF ideálního partnera v procesu energetické transformace.“</w:t>
      </w:r>
    </w:p>
    <w:p w14:paraId="72F5EEFF" w14:textId="77777777" w:rsidR="005F1B72" w:rsidRPr="00060F54" w:rsidRDefault="005F1B72" w:rsidP="005F1B72">
      <w:pPr>
        <w:spacing w:line="360" w:lineRule="auto"/>
        <w:rPr>
          <w:rFonts w:ascii="Inter 28pt" w:hAnsi="Inter 28pt" w:cstheme="minorBidi"/>
          <w:iCs/>
          <w:sz w:val="24"/>
        </w:rPr>
      </w:pPr>
    </w:p>
    <w:p w14:paraId="695D49AF" w14:textId="77777777" w:rsidR="005F1B72" w:rsidRPr="00BB7D1E" w:rsidRDefault="005F1B72" w:rsidP="005F1B72">
      <w:pPr>
        <w:rPr>
          <w:rFonts w:ascii="Inter 28pt" w:hAnsi="Inter 28pt" w:cstheme="minorBidi"/>
          <w:sz w:val="18"/>
          <w:szCs w:val="18"/>
        </w:rPr>
      </w:pPr>
      <w:r>
        <w:rPr>
          <w:rFonts w:ascii="Inter 28pt" w:hAnsi="Inter 28pt"/>
          <w:b/>
          <w:sz w:val="18"/>
        </w:rPr>
        <w:t>DAF Trucks N.V.</w:t>
      </w:r>
      <w:r>
        <w:rPr>
          <w:rFonts w:ascii="Inter 28pt" w:hAnsi="Inter 28pt"/>
          <w:sz w:val="18"/>
        </w:rPr>
        <w:t> – dceřiná společnost společnosti PACCAR Inc, globální technologické společnosti, která konstruuje a vyrábí lehká, středně těžká a těžká nákladní vozidla. Společnost DAF vyrábí kompletní řadu tahačů a podvozků a dokáže nabídnout správné vozidlo pro každou přepravní aplikaci. Společnost DAF patří také ke špičce v oblasti služeb k produktům. Nabízí například smlouvy na opravy a údržbu MultiSupport, finanční služby od společnosti PACCAR Financial a prvotřídní služby v oblasti dodávek náhradních dílů od společnosti PACCAR Parts.</w:t>
      </w:r>
    </w:p>
    <w:p w14:paraId="3AE0BD5B" w14:textId="77777777" w:rsidR="005F1B72" w:rsidRPr="00BB7D1E" w:rsidRDefault="005F1B72" w:rsidP="005F1B72">
      <w:pPr>
        <w:spacing w:line="360" w:lineRule="auto"/>
        <w:rPr>
          <w:rFonts w:ascii="Inter 28pt" w:hAnsi="Inter 28pt" w:cstheme="minorBidi"/>
          <w:sz w:val="24"/>
        </w:rPr>
      </w:pPr>
    </w:p>
    <w:p w14:paraId="5ACD0C6C" w14:textId="21A7FDFA" w:rsidR="005F1B72" w:rsidRPr="00BB7D1E" w:rsidRDefault="005F1B72" w:rsidP="005F1B72">
      <w:pPr>
        <w:spacing w:line="360" w:lineRule="auto"/>
        <w:rPr>
          <w:rFonts w:ascii="Inter 28pt" w:hAnsi="Inter 28pt" w:cstheme="minorBidi"/>
          <w:sz w:val="24"/>
        </w:rPr>
      </w:pPr>
      <w:r>
        <w:rPr>
          <w:rFonts w:ascii="Inter 28pt" w:hAnsi="Inter 28pt"/>
          <w:sz w:val="24"/>
        </w:rPr>
        <w:t>Eindhoven, září 2025</w:t>
      </w:r>
    </w:p>
    <w:p w14:paraId="07626633" w14:textId="77777777" w:rsidR="005F1B72" w:rsidRPr="00BB7D1E" w:rsidRDefault="005F1B72" w:rsidP="005F1B72">
      <w:pPr>
        <w:spacing w:line="360" w:lineRule="auto"/>
        <w:rPr>
          <w:rFonts w:ascii="Inter 28pt" w:hAnsi="Inter 28pt" w:cstheme="minorBidi"/>
          <w:sz w:val="24"/>
        </w:rPr>
      </w:pPr>
    </w:p>
    <w:p w14:paraId="28922FA6" w14:textId="77777777" w:rsidR="0065716B" w:rsidRPr="00BB7D1E" w:rsidRDefault="0065716B" w:rsidP="0065716B">
      <w:pPr>
        <w:rPr>
          <w:rFonts w:ascii="Inter 28pt" w:hAnsi="Inter 28pt" w:cstheme="minorBidi"/>
          <w:b/>
          <w:i/>
          <w:sz w:val="24"/>
        </w:rPr>
      </w:pPr>
      <w:r>
        <w:rPr>
          <w:rFonts w:ascii="Inter 28pt" w:hAnsi="Inter 28pt"/>
          <w:b/>
          <w:i/>
          <w:sz w:val="24"/>
        </w:rPr>
        <w:t>Poznámka pro editory</w:t>
      </w:r>
    </w:p>
    <w:p w14:paraId="0B3ABD7D" w14:textId="77777777" w:rsidR="0065716B" w:rsidRPr="00BB7D1E" w:rsidRDefault="0065716B" w:rsidP="0065716B">
      <w:pPr>
        <w:rPr>
          <w:rFonts w:ascii="Inter 28pt" w:hAnsi="Inter 28pt" w:cstheme="minorBidi"/>
          <w:sz w:val="24"/>
        </w:rPr>
      </w:pPr>
      <w:r>
        <w:rPr>
          <w:rFonts w:ascii="Inter 28pt" w:hAnsi="Inter 28pt"/>
          <w:sz w:val="24"/>
        </w:rPr>
        <w:t>Další informace:</w:t>
      </w:r>
    </w:p>
    <w:p w14:paraId="67841124" w14:textId="77777777" w:rsidR="0065716B" w:rsidRPr="00BB7D1E" w:rsidRDefault="0065716B" w:rsidP="0065716B">
      <w:pPr>
        <w:rPr>
          <w:rFonts w:ascii="Inter 28pt" w:hAnsi="Inter 28pt" w:cstheme="minorBidi"/>
          <w:sz w:val="24"/>
        </w:rPr>
      </w:pPr>
      <w:r>
        <w:rPr>
          <w:rFonts w:ascii="Inter 28pt" w:hAnsi="Inter 28pt"/>
          <w:sz w:val="24"/>
        </w:rPr>
        <w:t>Společnost DAF Trucks N.V.</w:t>
      </w:r>
    </w:p>
    <w:p w14:paraId="50927CC6" w14:textId="47BF76BA" w:rsidR="0065716B" w:rsidRPr="00BB7D1E" w:rsidRDefault="0065716B" w:rsidP="0065716B">
      <w:pPr>
        <w:rPr>
          <w:rFonts w:ascii="Inter 28pt" w:hAnsi="Inter 28pt" w:cstheme="minorBidi"/>
          <w:sz w:val="24"/>
        </w:rPr>
      </w:pPr>
      <w:r>
        <w:rPr>
          <w:rFonts w:ascii="Inter 28pt" w:hAnsi="Inter 28pt"/>
          <w:sz w:val="24"/>
        </w:rPr>
        <w:t>Corporate Communication Department</w:t>
      </w:r>
    </w:p>
    <w:p w14:paraId="1EC9AAF2" w14:textId="77777777" w:rsidR="0065716B" w:rsidRPr="00BB7D1E" w:rsidRDefault="0065716B" w:rsidP="0065716B">
      <w:pPr>
        <w:rPr>
          <w:rFonts w:ascii="Inter 28pt" w:hAnsi="Inter 28pt" w:cstheme="minorBidi"/>
          <w:sz w:val="24"/>
        </w:rPr>
      </w:pPr>
      <w:r>
        <w:rPr>
          <w:rFonts w:ascii="Inter 28pt" w:hAnsi="Inter 28pt"/>
          <w:sz w:val="24"/>
        </w:rPr>
        <w:t>Rutger Kerstiens, +31 (0)40 214 2874</w:t>
      </w:r>
    </w:p>
    <w:p w14:paraId="7050EC7C" w14:textId="6C862518" w:rsidR="00AC6766" w:rsidRDefault="0065716B" w:rsidP="00060F54">
      <w:pPr>
        <w:spacing w:line="276" w:lineRule="auto"/>
      </w:pPr>
      <w:hyperlink r:id="rId13" w:history="1">
        <w:r>
          <w:rPr>
            <w:rStyle w:val="Hyperlink"/>
            <w:rFonts w:ascii="Inter 28pt" w:hAnsi="Inter 28pt"/>
            <w:sz w:val="24"/>
          </w:rPr>
          <w:t>www.daf.com</w:t>
        </w:r>
      </w:hyperlink>
    </w:p>
    <w:p w14:paraId="4F93BC7C" w14:textId="77777777" w:rsidR="00BE15CF" w:rsidRPr="00BE15CF" w:rsidRDefault="00BE15CF" w:rsidP="00BE15CF">
      <w:pPr>
        <w:spacing w:line="276" w:lineRule="auto"/>
        <w:rPr>
          <w:rFonts w:ascii="Inter 28pt" w:hAnsi="Inter 28pt" w:cstheme="minorBidi"/>
          <w:sz w:val="24"/>
        </w:rPr>
      </w:pPr>
    </w:p>
    <w:p w14:paraId="1D44BE03" w14:textId="5CC4C06E" w:rsidR="00A21A36" w:rsidRDefault="00A21A36" w:rsidP="00CD252C">
      <w:pPr>
        <w:rPr>
          <w:rFonts w:ascii="Inter 28pt" w:hAnsi="Inter 28pt"/>
          <w:sz w:val="24"/>
        </w:rPr>
      </w:pPr>
      <w:r w:rsidRPr="00A21A36">
        <w:rPr>
          <w:rFonts w:ascii="Inter 28pt" w:hAnsi="Inter 28pt"/>
          <w:sz w:val="24"/>
        </w:rPr>
        <w:t>DAF Trucks CZ, s.r.o.</w:t>
      </w:r>
    </w:p>
    <w:p w14:paraId="696AD207" w14:textId="334B20C8" w:rsidR="00A21A36" w:rsidRDefault="00A21A36" w:rsidP="00CD252C">
      <w:pPr>
        <w:rPr>
          <w:rFonts w:ascii="Inter 28pt" w:hAnsi="Inter 28pt"/>
          <w:sz w:val="24"/>
        </w:rPr>
      </w:pPr>
      <w:r w:rsidRPr="00BE15CF">
        <w:rPr>
          <w:rFonts w:ascii="Inter 28pt" w:hAnsi="Inter 28pt"/>
          <w:sz w:val="24"/>
        </w:rPr>
        <w:t>Oddělení marketingu a PR</w:t>
      </w:r>
    </w:p>
    <w:p w14:paraId="2089CE9C" w14:textId="6AF3A629" w:rsidR="00BE15CF" w:rsidRPr="00BE15CF" w:rsidRDefault="00FD2998" w:rsidP="00CD252C">
      <w:pPr>
        <w:rPr>
          <w:rFonts w:ascii="Inter 28pt" w:hAnsi="Inter 28pt"/>
          <w:sz w:val="24"/>
        </w:rPr>
      </w:pPr>
      <w:r w:rsidRPr="00255DE4">
        <w:rPr>
          <w:rFonts w:ascii="Inter 28pt" w:hAnsi="Inter 28pt"/>
          <w:sz w:val="24"/>
        </w:rPr>
        <w:t>Anton Sevryugin</w:t>
      </w:r>
      <w:r w:rsidR="002E687F">
        <w:rPr>
          <w:rFonts w:ascii="Inter 28pt" w:hAnsi="Inter 28pt"/>
          <w:sz w:val="24"/>
        </w:rPr>
        <w:t xml:space="preserve">, </w:t>
      </w:r>
      <w:r w:rsidR="00255DE4" w:rsidRPr="00BE15CF">
        <w:rPr>
          <w:rFonts w:ascii="Inter 28pt" w:hAnsi="Inter 28pt"/>
          <w:sz w:val="24"/>
        </w:rPr>
        <w:t>+</w:t>
      </w:r>
      <w:r w:rsidR="00BE15CF" w:rsidRPr="00BE15CF">
        <w:rPr>
          <w:rFonts w:ascii="Inter 28pt" w:hAnsi="Inter 28pt"/>
          <w:sz w:val="24"/>
        </w:rPr>
        <w:t>420</w:t>
      </w:r>
      <w:r w:rsidRPr="00255DE4">
        <w:rPr>
          <w:rFonts w:ascii="Inter 28pt" w:hAnsi="Inter 28pt"/>
          <w:sz w:val="24"/>
        </w:rPr>
        <w:t> 724 562 242</w:t>
      </w:r>
    </w:p>
    <w:p w14:paraId="3255AD6D" w14:textId="16B5FD2E" w:rsidR="00BE15CF" w:rsidRDefault="00BE15CF" w:rsidP="00CD252C">
      <w:pPr>
        <w:rPr>
          <w:rFonts w:ascii="Inter 28pt" w:hAnsi="Inter 28pt"/>
          <w:sz w:val="24"/>
        </w:rPr>
      </w:pPr>
      <w:r w:rsidRPr="00255DE4">
        <w:rPr>
          <w:rFonts w:ascii="Inter 28pt" w:hAnsi="Inter 28pt"/>
          <w:sz w:val="24"/>
        </w:rPr>
        <w:t xml:space="preserve">E-mail: </w:t>
      </w:r>
      <w:hyperlink r:id="rId14" w:history="1">
        <w:r w:rsidR="00CD252C" w:rsidRPr="00B7760B">
          <w:rPr>
            <w:rStyle w:val="Hyperlink"/>
            <w:rFonts w:ascii="Inter 28pt" w:hAnsi="Inter 28pt"/>
            <w:sz w:val="24"/>
          </w:rPr>
          <w:t>anton.sevryugin@daftrucks.com</w:t>
        </w:r>
      </w:hyperlink>
    </w:p>
    <w:p w14:paraId="7A421BB9" w14:textId="00B73F1F" w:rsidR="002E687F" w:rsidRPr="00255DE4" w:rsidRDefault="002E687F" w:rsidP="00CD252C">
      <w:pPr>
        <w:rPr>
          <w:rFonts w:ascii="Inter 28pt" w:hAnsi="Inter 28pt"/>
          <w:sz w:val="24"/>
        </w:rPr>
      </w:pPr>
      <w:r w:rsidRPr="002E687F">
        <w:rPr>
          <w:rFonts w:ascii="Inter 28pt" w:hAnsi="Inter 28pt"/>
          <w:sz w:val="24"/>
        </w:rPr>
        <w:t>www.daftrucks.cz</w:t>
      </w:r>
    </w:p>
    <w:sectPr w:rsidR="002E687F" w:rsidRPr="00255DE4" w:rsidSect="00054C58">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C3E0F" w14:textId="77777777" w:rsidR="005C2822" w:rsidRDefault="005C2822">
      <w:r>
        <w:separator/>
      </w:r>
    </w:p>
  </w:endnote>
  <w:endnote w:type="continuationSeparator" w:id="0">
    <w:p w14:paraId="460944E7" w14:textId="77777777" w:rsidR="005C2822" w:rsidRDefault="005C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Inter 28pt">
    <w:panose1 w:val="02000503000000020004"/>
    <w:charset w:val="00"/>
    <w:family w:val="auto"/>
    <w:pitch w:val="variable"/>
    <w:sig w:usb0="E00002FF" w:usb1="1200A1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26FE" w14:textId="77777777" w:rsidR="005F1B72" w:rsidRDefault="005F1B72">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F5A5D" w14:textId="77777777" w:rsidR="005C2822" w:rsidRDefault="005C2822">
      <w:r>
        <w:separator/>
      </w:r>
    </w:p>
  </w:footnote>
  <w:footnote w:type="continuationSeparator" w:id="0">
    <w:p w14:paraId="4C0E6B47" w14:textId="77777777" w:rsidR="005C2822" w:rsidRDefault="005C2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72EF5" w14:textId="77777777" w:rsidR="00E0132F" w:rsidRDefault="00E0132F" w:rsidP="00E0132F">
    <w:pPr>
      <w:pStyle w:val="HeaderTextLeft"/>
      <w:framePr w:w="6967" w:h="1265" w:hRule="exact" w:wrap="around" w:x="624" w:y="376"/>
      <w:spacing w:before="120" w:line="420" w:lineRule="exact"/>
      <w:rPr>
        <w:b w:val="0"/>
      </w:rPr>
    </w:pPr>
    <w:bookmarkStart w:id="0" w:name="_Hlk206742817"/>
    <w:bookmarkStart w:id="1" w:name="_Hlk206742818"/>
  </w:p>
  <w:p w14:paraId="6601608B" w14:textId="77777777" w:rsidR="00E0132F" w:rsidRPr="0077358E" w:rsidRDefault="00E0132F" w:rsidP="00E0132F">
    <w:pPr>
      <w:pStyle w:val="HeaderTextLeft"/>
      <w:framePr w:w="6967" w:h="1265" w:hRule="exact" w:wrap="around" w:x="624" w:y="376"/>
      <w:spacing w:line="420" w:lineRule="exact"/>
      <w:rPr>
        <w:b w:val="0"/>
      </w:rPr>
    </w:pPr>
    <w:r>
      <w:rPr>
        <w:b w:val="0"/>
      </w:rPr>
      <w:t>Tisková zpráva</w:t>
    </w:r>
  </w:p>
  <w:tbl>
    <w:tblPr>
      <w:tblW w:w="2553" w:type="dxa"/>
      <w:tblLayout w:type="fixed"/>
      <w:tblCellMar>
        <w:left w:w="0" w:type="dxa"/>
        <w:right w:w="0" w:type="dxa"/>
      </w:tblCellMar>
      <w:tblLook w:val="0000" w:firstRow="0" w:lastRow="0" w:firstColumn="0" w:lastColumn="0" w:noHBand="0" w:noVBand="0"/>
    </w:tblPr>
    <w:tblGrid>
      <w:gridCol w:w="2553"/>
    </w:tblGrid>
    <w:tr w:rsidR="00E0132F" w14:paraId="31A284F7" w14:textId="77777777" w:rsidTr="00A01AD3">
      <w:trPr>
        <w:trHeight w:val="1249"/>
      </w:trPr>
      <w:tc>
        <w:tcPr>
          <w:tcW w:w="2553" w:type="dxa"/>
        </w:tcPr>
        <w:p w14:paraId="5DE191C8" w14:textId="77777777" w:rsidR="00E0132F" w:rsidRDefault="00E0132F" w:rsidP="00E0132F">
          <w:pPr>
            <w:pStyle w:val="KoptekstLogo"/>
            <w:framePr w:wrap="around"/>
            <w:rPr>
              <w:b w:val="0"/>
            </w:rPr>
          </w:pPr>
          <w:r>
            <w:object w:dxaOrig="12227" w:dyaOrig="5716" w14:anchorId="0AD9C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75pt;height:54.75pt">
                <v:imagedata r:id="rId1" o:title=""/>
              </v:shape>
              <o:OLEObject Type="Embed" ProgID="PBrush" ShapeID="_x0000_i1027" DrawAspect="Content" ObjectID="_1817359891" r:id="rId2"/>
            </w:object>
          </w:r>
        </w:p>
      </w:tc>
    </w:tr>
    <w:tr w:rsidR="00E0132F" w:rsidRPr="00C54346" w14:paraId="53609C9B" w14:textId="77777777" w:rsidTr="00A01AD3">
      <w:trPr>
        <w:trHeight w:hRule="exact" w:val="264"/>
      </w:trPr>
      <w:tc>
        <w:tcPr>
          <w:tcW w:w="2553" w:type="dxa"/>
        </w:tcPr>
        <w:p w14:paraId="42D3D35E" w14:textId="77777777" w:rsidR="00E0132F" w:rsidRDefault="00E0132F" w:rsidP="00E0132F">
          <w:pPr>
            <w:pStyle w:val="KoptekstLogoCompanyAddress"/>
            <w:framePr w:wrap="around"/>
          </w:pPr>
          <w:r w:rsidRPr="00DA13FE">
            <w:t>Zděbradská 61</w:t>
          </w:r>
        </w:p>
      </w:tc>
    </w:tr>
    <w:tr w:rsidR="00E0132F" w14:paraId="0287E852" w14:textId="77777777" w:rsidTr="00A01AD3">
      <w:trPr>
        <w:trHeight w:hRule="exact" w:val="264"/>
      </w:trPr>
      <w:tc>
        <w:tcPr>
          <w:tcW w:w="2553" w:type="dxa"/>
        </w:tcPr>
        <w:p w14:paraId="3C64CFE2" w14:textId="77777777" w:rsidR="00E0132F" w:rsidRDefault="00E0132F" w:rsidP="00E0132F">
          <w:pPr>
            <w:pStyle w:val="KoptekstLogoCompanyAddress"/>
            <w:framePr w:wrap="around"/>
          </w:pPr>
          <w:r w:rsidRPr="00DA13FE">
            <w:t>Říčany, 251 01</w:t>
          </w:r>
        </w:p>
      </w:tc>
    </w:tr>
    <w:tr w:rsidR="00E0132F" w14:paraId="162E76EE" w14:textId="77777777" w:rsidTr="00A01AD3">
      <w:trPr>
        <w:trHeight w:hRule="exact" w:val="264"/>
      </w:trPr>
      <w:tc>
        <w:tcPr>
          <w:tcW w:w="2553" w:type="dxa"/>
        </w:tcPr>
        <w:p w14:paraId="32E855C0" w14:textId="77777777" w:rsidR="00E0132F" w:rsidRPr="00021AA0" w:rsidRDefault="00E0132F" w:rsidP="00E0132F">
          <w:pPr>
            <w:pStyle w:val="KoptekstLogoCompanyAddress"/>
            <w:framePr w:wrap="around"/>
          </w:pPr>
        </w:p>
      </w:tc>
    </w:tr>
    <w:tr w:rsidR="00E0132F" w14:paraId="6AE71AD5" w14:textId="77777777" w:rsidTr="00A01AD3">
      <w:trPr>
        <w:trHeight w:hRule="exact" w:val="264"/>
      </w:trPr>
      <w:tc>
        <w:tcPr>
          <w:tcW w:w="2553" w:type="dxa"/>
        </w:tcPr>
        <w:p w14:paraId="0F953A37" w14:textId="77777777" w:rsidR="00E0132F" w:rsidRDefault="00E0132F" w:rsidP="00E0132F">
          <w:pPr>
            <w:pStyle w:val="KoptekstLogoCompanyAddress"/>
            <w:framePr w:wrap="around"/>
          </w:pPr>
        </w:p>
      </w:tc>
    </w:tr>
    <w:tr w:rsidR="00E0132F" w14:paraId="15DFB2C7" w14:textId="77777777" w:rsidTr="00A01AD3">
      <w:trPr>
        <w:trHeight w:hRule="exact" w:val="264"/>
      </w:trPr>
      <w:tc>
        <w:tcPr>
          <w:tcW w:w="2553" w:type="dxa"/>
        </w:tcPr>
        <w:p w14:paraId="3EFD48D4" w14:textId="77777777" w:rsidR="00E0132F" w:rsidRDefault="00E0132F" w:rsidP="00E0132F">
          <w:pPr>
            <w:pStyle w:val="KoptekstLogoCompanyAddress"/>
            <w:framePr w:wrap="around"/>
          </w:pPr>
          <w:r>
            <w:t>Tel : +420 323 626 104</w:t>
          </w:r>
        </w:p>
      </w:tc>
    </w:tr>
    <w:tr w:rsidR="00E0132F" w14:paraId="6C5BD6D2" w14:textId="77777777" w:rsidTr="00A01AD3">
      <w:trPr>
        <w:trHeight w:hRule="exact" w:val="264"/>
      </w:trPr>
      <w:tc>
        <w:tcPr>
          <w:tcW w:w="2553" w:type="dxa"/>
        </w:tcPr>
        <w:p w14:paraId="41DA33E4" w14:textId="77777777" w:rsidR="00E0132F" w:rsidRDefault="00E0132F" w:rsidP="00E0132F">
          <w:pPr>
            <w:pStyle w:val="KoptekstLogoCompanyAddress"/>
            <w:framePr w:wrap="around"/>
          </w:pPr>
          <w:r>
            <w:t xml:space="preserve">Internet: </w:t>
          </w:r>
          <w:hyperlink r:id="rId3" w:history="1">
            <w:r w:rsidRPr="00AC7158">
              <w:rPr>
                <w:rStyle w:val="Hyperlink"/>
              </w:rPr>
              <w:t>www.daf.cz</w:t>
            </w:r>
          </w:hyperlink>
        </w:p>
        <w:p w14:paraId="6B05831F" w14:textId="77777777" w:rsidR="00E0132F" w:rsidRDefault="00E0132F" w:rsidP="00E0132F">
          <w:pPr>
            <w:pStyle w:val="KoptekstLogoCompanyAddress"/>
            <w:framePr w:wrap="around"/>
          </w:pPr>
        </w:p>
        <w:p w14:paraId="4D843F89" w14:textId="77777777" w:rsidR="00E0132F" w:rsidRDefault="00E0132F" w:rsidP="00E0132F">
          <w:pPr>
            <w:pStyle w:val="KoptekstLogoCompanyAddress"/>
            <w:framePr w:wrap="around"/>
          </w:pPr>
        </w:p>
        <w:p w14:paraId="65864D99" w14:textId="77777777" w:rsidR="00E0132F" w:rsidRDefault="00E0132F" w:rsidP="00E0132F">
          <w:pPr>
            <w:pStyle w:val="KoptekstLogoCompanyAddress"/>
            <w:framePr w:wrap="around"/>
          </w:pPr>
        </w:p>
      </w:tc>
    </w:tr>
    <w:tr w:rsidR="00E0132F" w14:paraId="1FC00B0E" w14:textId="77777777" w:rsidTr="00A01AD3">
      <w:trPr>
        <w:trHeight w:hRule="exact" w:val="264"/>
      </w:trPr>
      <w:tc>
        <w:tcPr>
          <w:tcW w:w="2553" w:type="dxa"/>
        </w:tcPr>
        <w:p w14:paraId="1A4D3A3E" w14:textId="77777777" w:rsidR="00E0132F" w:rsidRDefault="00E0132F" w:rsidP="00E0132F">
          <w:pPr>
            <w:pStyle w:val="KoptekstLogoCompanyAddress"/>
            <w:framePr w:wrap="around"/>
          </w:pPr>
          <w:r>
            <w:rPr>
              <w:lang w:val="nl-NL"/>
            </w:rPr>
            <w:drawing>
              <wp:inline distT="0" distB="0" distL="0" distR="0" wp14:anchorId="1149D018" wp14:editId="30B83491">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bookmarkEnd w:id="0"/>
    <w:bookmarkEnd w:id="1"/>
  </w:tbl>
  <w:p w14:paraId="2574EA36" w14:textId="77777777" w:rsidR="00E0132F" w:rsidRDefault="00E0132F" w:rsidP="00E0132F">
    <w:pPr>
      <w:pStyle w:val="Koptekst"/>
    </w:pPr>
  </w:p>
  <w:p w14:paraId="7F220AFC" w14:textId="77777777" w:rsidR="005F1B72" w:rsidRPr="00E0132F" w:rsidRDefault="005F1B72" w:rsidP="00E013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B1CEC0C0"/>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0362"/>
    <w:rsid w:val="00014A27"/>
    <w:rsid w:val="00021B62"/>
    <w:rsid w:val="00022E44"/>
    <w:rsid w:val="00024528"/>
    <w:rsid w:val="00032BB1"/>
    <w:rsid w:val="0003338C"/>
    <w:rsid w:val="0004239E"/>
    <w:rsid w:val="00045748"/>
    <w:rsid w:val="000462BF"/>
    <w:rsid w:val="000544FF"/>
    <w:rsid w:val="00054C58"/>
    <w:rsid w:val="00054E48"/>
    <w:rsid w:val="000557F1"/>
    <w:rsid w:val="00060F54"/>
    <w:rsid w:val="0006138D"/>
    <w:rsid w:val="00064365"/>
    <w:rsid w:val="00070003"/>
    <w:rsid w:val="000764AB"/>
    <w:rsid w:val="00087EE7"/>
    <w:rsid w:val="000B3DDE"/>
    <w:rsid w:val="000B3F3D"/>
    <w:rsid w:val="000B59A4"/>
    <w:rsid w:val="000C4B74"/>
    <w:rsid w:val="000D0317"/>
    <w:rsid w:val="000D6992"/>
    <w:rsid w:val="000D7027"/>
    <w:rsid w:val="000F0B46"/>
    <w:rsid w:val="0010198F"/>
    <w:rsid w:val="00110D7A"/>
    <w:rsid w:val="00115E1C"/>
    <w:rsid w:val="00120FF0"/>
    <w:rsid w:val="00124878"/>
    <w:rsid w:val="001256E9"/>
    <w:rsid w:val="00127259"/>
    <w:rsid w:val="001309C4"/>
    <w:rsid w:val="00134A01"/>
    <w:rsid w:val="00134C03"/>
    <w:rsid w:val="00134F7C"/>
    <w:rsid w:val="00140DDC"/>
    <w:rsid w:val="00147C70"/>
    <w:rsid w:val="00151338"/>
    <w:rsid w:val="00184503"/>
    <w:rsid w:val="001911AB"/>
    <w:rsid w:val="00191E03"/>
    <w:rsid w:val="001A36F8"/>
    <w:rsid w:val="001C232F"/>
    <w:rsid w:val="001E3890"/>
    <w:rsid w:val="001E5397"/>
    <w:rsid w:val="001F4C55"/>
    <w:rsid w:val="0020559E"/>
    <w:rsid w:val="00212217"/>
    <w:rsid w:val="0022076C"/>
    <w:rsid w:val="00223437"/>
    <w:rsid w:val="00237795"/>
    <w:rsid w:val="00242CB7"/>
    <w:rsid w:val="002431DE"/>
    <w:rsid w:val="00255DE4"/>
    <w:rsid w:val="002657BA"/>
    <w:rsid w:val="00265E2D"/>
    <w:rsid w:val="00271237"/>
    <w:rsid w:val="002806A2"/>
    <w:rsid w:val="00285635"/>
    <w:rsid w:val="00286C55"/>
    <w:rsid w:val="002A2E0A"/>
    <w:rsid w:val="002A70C6"/>
    <w:rsid w:val="002A7CA0"/>
    <w:rsid w:val="002B1CD5"/>
    <w:rsid w:val="002D30D9"/>
    <w:rsid w:val="002E2260"/>
    <w:rsid w:val="002E4195"/>
    <w:rsid w:val="002E687F"/>
    <w:rsid w:val="002F6F8C"/>
    <w:rsid w:val="00310BE3"/>
    <w:rsid w:val="00317C7C"/>
    <w:rsid w:val="003265C9"/>
    <w:rsid w:val="00331015"/>
    <w:rsid w:val="003430B7"/>
    <w:rsid w:val="00363753"/>
    <w:rsid w:val="00366A9B"/>
    <w:rsid w:val="0037269E"/>
    <w:rsid w:val="003B2430"/>
    <w:rsid w:val="003B26BF"/>
    <w:rsid w:val="003B40B3"/>
    <w:rsid w:val="003C3CF0"/>
    <w:rsid w:val="003C59AE"/>
    <w:rsid w:val="003D62DA"/>
    <w:rsid w:val="003D657A"/>
    <w:rsid w:val="003D775B"/>
    <w:rsid w:val="003E69C5"/>
    <w:rsid w:val="003F3B41"/>
    <w:rsid w:val="003F75BB"/>
    <w:rsid w:val="00413976"/>
    <w:rsid w:val="00415567"/>
    <w:rsid w:val="00424904"/>
    <w:rsid w:val="00433BA4"/>
    <w:rsid w:val="00437774"/>
    <w:rsid w:val="00447AC9"/>
    <w:rsid w:val="00454711"/>
    <w:rsid w:val="00464E2C"/>
    <w:rsid w:val="00484CC8"/>
    <w:rsid w:val="00490D22"/>
    <w:rsid w:val="004916DC"/>
    <w:rsid w:val="0049173E"/>
    <w:rsid w:val="004943E8"/>
    <w:rsid w:val="00495272"/>
    <w:rsid w:val="00496E52"/>
    <w:rsid w:val="004A1DCE"/>
    <w:rsid w:val="004A34AF"/>
    <w:rsid w:val="004B034E"/>
    <w:rsid w:val="004B4A0B"/>
    <w:rsid w:val="004B5646"/>
    <w:rsid w:val="004B7CED"/>
    <w:rsid w:val="004C33E6"/>
    <w:rsid w:val="004D168F"/>
    <w:rsid w:val="004E38F2"/>
    <w:rsid w:val="004E53ED"/>
    <w:rsid w:val="004E55C5"/>
    <w:rsid w:val="004F26EB"/>
    <w:rsid w:val="004F5836"/>
    <w:rsid w:val="005111CA"/>
    <w:rsid w:val="005212A0"/>
    <w:rsid w:val="00524C60"/>
    <w:rsid w:val="00532139"/>
    <w:rsid w:val="005440D2"/>
    <w:rsid w:val="00554905"/>
    <w:rsid w:val="005676A4"/>
    <w:rsid w:val="00574792"/>
    <w:rsid w:val="00577A05"/>
    <w:rsid w:val="00580286"/>
    <w:rsid w:val="00582751"/>
    <w:rsid w:val="005900B8"/>
    <w:rsid w:val="00596AEB"/>
    <w:rsid w:val="00597FD9"/>
    <w:rsid w:val="005C2822"/>
    <w:rsid w:val="005C32A8"/>
    <w:rsid w:val="005C3F0B"/>
    <w:rsid w:val="005C7681"/>
    <w:rsid w:val="005D7890"/>
    <w:rsid w:val="005E06DC"/>
    <w:rsid w:val="005E2632"/>
    <w:rsid w:val="005E781F"/>
    <w:rsid w:val="005F1B72"/>
    <w:rsid w:val="005F5AFD"/>
    <w:rsid w:val="00602C71"/>
    <w:rsid w:val="006036F6"/>
    <w:rsid w:val="00615E17"/>
    <w:rsid w:val="00616A48"/>
    <w:rsid w:val="00626E28"/>
    <w:rsid w:val="00634ECE"/>
    <w:rsid w:val="006355D7"/>
    <w:rsid w:val="00637FD0"/>
    <w:rsid w:val="00640271"/>
    <w:rsid w:val="006461C4"/>
    <w:rsid w:val="0065716B"/>
    <w:rsid w:val="006856E7"/>
    <w:rsid w:val="00691CE5"/>
    <w:rsid w:val="0069606B"/>
    <w:rsid w:val="006A55F9"/>
    <w:rsid w:val="006B1192"/>
    <w:rsid w:val="006C0497"/>
    <w:rsid w:val="006D5A30"/>
    <w:rsid w:val="006D7DFC"/>
    <w:rsid w:val="006E17E8"/>
    <w:rsid w:val="006F5AE2"/>
    <w:rsid w:val="006F6A21"/>
    <w:rsid w:val="00707AE4"/>
    <w:rsid w:val="00712EFD"/>
    <w:rsid w:val="00721491"/>
    <w:rsid w:val="007238C5"/>
    <w:rsid w:val="00723D65"/>
    <w:rsid w:val="0073424C"/>
    <w:rsid w:val="00740705"/>
    <w:rsid w:val="00740E8C"/>
    <w:rsid w:val="007427DF"/>
    <w:rsid w:val="0074461B"/>
    <w:rsid w:val="007616DC"/>
    <w:rsid w:val="007673CD"/>
    <w:rsid w:val="00773321"/>
    <w:rsid w:val="0077358E"/>
    <w:rsid w:val="00773BE8"/>
    <w:rsid w:val="007819ED"/>
    <w:rsid w:val="00781AE0"/>
    <w:rsid w:val="00785284"/>
    <w:rsid w:val="00786020"/>
    <w:rsid w:val="007900CC"/>
    <w:rsid w:val="0079079C"/>
    <w:rsid w:val="007A0503"/>
    <w:rsid w:val="007A54C5"/>
    <w:rsid w:val="007B5F02"/>
    <w:rsid w:val="007C013A"/>
    <w:rsid w:val="007C13FC"/>
    <w:rsid w:val="007D055F"/>
    <w:rsid w:val="007D7144"/>
    <w:rsid w:val="007E3AC3"/>
    <w:rsid w:val="007E6869"/>
    <w:rsid w:val="007F53E7"/>
    <w:rsid w:val="00801FA9"/>
    <w:rsid w:val="0081103E"/>
    <w:rsid w:val="008140D8"/>
    <w:rsid w:val="00815A29"/>
    <w:rsid w:val="00816FF0"/>
    <w:rsid w:val="00831299"/>
    <w:rsid w:val="00843310"/>
    <w:rsid w:val="00845E13"/>
    <w:rsid w:val="008535D0"/>
    <w:rsid w:val="00857BA9"/>
    <w:rsid w:val="00872EC6"/>
    <w:rsid w:val="008744CE"/>
    <w:rsid w:val="00875AE8"/>
    <w:rsid w:val="008A3492"/>
    <w:rsid w:val="008A5ED4"/>
    <w:rsid w:val="008B6A06"/>
    <w:rsid w:val="008D1D03"/>
    <w:rsid w:val="008D2818"/>
    <w:rsid w:val="008E34CC"/>
    <w:rsid w:val="008E41C2"/>
    <w:rsid w:val="008F14AD"/>
    <w:rsid w:val="008F63F7"/>
    <w:rsid w:val="00912C07"/>
    <w:rsid w:val="00917F62"/>
    <w:rsid w:val="00920B74"/>
    <w:rsid w:val="0092251D"/>
    <w:rsid w:val="00940CD7"/>
    <w:rsid w:val="00943980"/>
    <w:rsid w:val="00947BD0"/>
    <w:rsid w:val="0095332E"/>
    <w:rsid w:val="00963FDC"/>
    <w:rsid w:val="00967C66"/>
    <w:rsid w:val="009843D0"/>
    <w:rsid w:val="009971A5"/>
    <w:rsid w:val="009A0890"/>
    <w:rsid w:val="009A0BFA"/>
    <w:rsid w:val="009A3F05"/>
    <w:rsid w:val="009A40A1"/>
    <w:rsid w:val="009B0A89"/>
    <w:rsid w:val="009B6E5F"/>
    <w:rsid w:val="009C00D6"/>
    <w:rsid w:val="009D1223"/>
    <w:rsid w:val="009D1734"/>
    <w:rsid w:val="009E2231"/>
    <w:rsid w:val="00A21A36"/>
    <w:rsid w:val="00A27CA2"/>
    <w:rsid w:val="00A33541"/>
    <w:rsid w:val="00A50B44"/>
    <w:rsid w:val="00A54ECF"/>
    <w:rsid w:val="00A70D07"/>
    <w:rsid w:val="00A81744"/>
    <w:rsid w:val="00A95A37"/>
    <w:rsid w:val="00A96BCF"/>
    <w:rsid w:val="00AC0B92"/>
    <w:rsid w:val="00AC58F3"/>
    <w:rsid w:val="00AC61CB"/>
    <w:rsid w:val="00AC6766"/>
    <w:rsid w:val="00AC7443"/>
    <w:rsid w:val="00AD1EBF"/>
    <w:rsid w:val="00AD6278"/>
    <w:rsid w:val="00AD6EE9"/>
    <w:rsid w:val="00AD78E7"/>
    <w:rsid w:val="00AD7DA9"/>
    <w:rsid w:val="00AE2E38"/>
    <w:rsid w:val="00AF3D9B"/>
    <w:rsid w:val="00B017CA"/>
    <w:rsid w:val="00B06E67"/>
    <w:rsid w:val="00B35DF6"/>
    <w:rsid w:val="00B379A5"/>
    <w:rsid w:val="00B43F20"/>
    <w:rsid w:val="00B62F3A"/>
    <w:rsid w:val="00B70617"/>
    <w:rsid w:val="00B838EF"/>
    <w:rsid w:val="00BB5229"/>
    <w:rsid w:val="00BB582E"/>
    <w:rsid w:val="00BB7D1E"/>
    <w:rsid w:val="00BC0BDD"/>
    <w:rsid w:val="00BE15CF"/>
    <w:rsid w:val="00BF39AF"/>
    <w:rsid w:val="00C0474A"/>
    <w:rsid w:val="00C21FB3"/>
    <w:rsid w:val="00C221F3"/>
    <w:rsid w:val="00C25503"/>
    <w:rsid w:val="00C33D9C"/>
    <w:rsid w:val="00C40047"/>
    <w:rsid w:val="00C60B3B"/>
    <w:rsid w:val="00C61D94"/>
    <w:rsid w:val="00C70E9B"/>
    <w:rsid w:val="00C71178"/>
    <w:rsid w:val="00C80571"/>
    <w:rsid w:val="00C83643"/>
    <w:rsid w:val="00C869E7"/>
    <w:rsid w:val="00C90507"/>
    <w:rsid w:val="00C979A7"/>
    <w:rsid w:val="00CA0E8A"/>
    <w:rsid w:val="00CA622D"/>
    <w:rsid w:val="00CA7284"/>
    <w:rsid w:val="00CA7E03"/>
    <w:rsid w:val="00CB3FD7"/>
    <w:rsid w:val="00CB4876"/>
    <w:rsid w:val="00CC03F4"/>
    <w:rsid w:val="00CC22C7"/>
    <w:rsid w:val="00CD252C"/>
    <w:rsid w:val="00CD5146"/>
    <w:rsid w:val="00CD5BC5"/>
    <w:rsid w:val="00CE5E5D"/>
    <w:rsid w:val="00CF0375"/>
    <w:rsid w:val="00CF5179"/>
    <w:rsid w:val="00D10EEE"/>
    <w:rsid w:val="00D20E4E"/>
    <w:rsid w:val="00D228F5"/>
    <w:rsid w:val="00D248FC"/>
    <w:rsid w:val="00D257E6"/>
    <w:rsid w:val="00D33E51"/>
    <w:rsid w:val="00D372F3"/>
    <w:rsid w:val="00D64921"/>
    <w:rsid w:val="00D85BC0"/>
    <w:rsid w:val="00D87060"/>
    <w:rsid w:val="00DA3377"/>
    <w:rsid w:val="00DA3449"/>
    <w:rsid w:val="00DB0B11"/>
    <w:rsid w:val="00DB3391"/>
    <w:rsid w:val="00DB3E01"/>
    <w:rsid w:val="00DC530E"/>
    <w:rsid w:val="00DD2D91"/>
    <w:rsid w:val="00DE4117"/>
    <w:rsid w:val="00DE590F"/>
    <w:rsid w:val="00DF72EF"/>
    <w:rsid w:val="00E0132F"/>
    <w:rsid w:val="00E01B91"/>
    <w:rsid w:val="00E1736D"/>
    <w:rsid w:val="00E3037B"/>
    <w:rsid w:val="00E4756B"/>
    <w:rsid w:val="00E50B85"/>
    <w:rsid w:val="00E6117A"/>
    <w:rsid w:val="00E64D3B"/>
    <w:rsid w:val="00E84EA5"/>
    <w:rsid w:val="00E873E2"/>
    <w:rsid w:val="00E96FD7"/>
    <w:rsid w:val="00EA3D95"/>
    <w:rsid w:val="00EC23A7"/>
    <w:rsid w:val="00EC33A2"/>
    <w:rsid w:val="00ED0EED"/>
    <w:rsid w:val="00ED0FBF"/>
    <w:rsid w:val="00ED3FBE"/>
    <w:rsid w:val="00EE22AB"/>
    <w:rsid w:val="00EF1C46"/>
    <w:rsid w:val="00EF33D2"/>
    <w:rsid w:val="00EF59D3"/>
    <w:rsid w:val="00F06E5C"/>
    <w:rsid w:val="00F07377"/>
    <w:rsid w:val="00F105CA"/>
    <w:rsid w:val="00F12AD4"/>
    <w:rsid w:val="00F20A7F"/>
    <w:rsid w:val="00F244A3"/>
    <w:rsid w:val="00F33140"/>
    <w:rsid w:val="00F338C4"/>
    <w:rsid w:val="00F413AA"/>
    <w:rsid w:val="00F4170D"/>
    <w:rsid w:val="00F46490"/>
    <w:rsid w:val="00F46D34"/>
    <w:rsid w:val="00F53647"/>
    <w:rsid w:val="00F546CA"/>
    <w:rsid w:val="00F65B5D"/>
    <w:rsid w:val="00F7053F"/>
    <w:rsid w:val="00F95316"/>
    <w:rsid w:val="00FA3EC9"/>
    <w:rsid w:val="00FB0BA9"/>
    <w:rsid w:val="00FB4226"/>
    <w:rsid w:val="00FC194A"/>
    <w:rsid w:val="00FC755C"/>
    <w:rsid w:val="00FC7949"/>
    <w:rsid w:val="00FD2998"/>
    <w:rsid w:val="00FD44EB"/>
    <w:rsid w:val="00FE3979"/>
    <w:rsid w:val="00FF1B59"/>
    <w:rsid w:val="00FF4FF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rsid w:val="005F1B72"/>
  </w:style>
  <w:style w:type="character" w:customStyle="1" w:styleId="VoettekstChar">
    <w:name w:val="Voettekst Char"/>
    <w:basedOn w:val="Standaardalinea-lettertype"/>
    <w:link w:val="Voettekst"/>
    <w:rsid w:val="005F1B72"/>
  </w:style>
  <w:style w:type="paragraph" w:styleId="Normaalweb">
    <w:name w:val="Normal (Web)"/>
    <w:basedOn w:val="Standaard"/>
    <w:semiHidden/>
    <w:unhideWhenUsed/>
    <w:rsid w:val="00BF39AF"/>
    <w:rPr>
      <w:sz w:val="24"/>
      <w:szCs w:val="24"/>
    </w:rPr>
  </w:style>
  <w:style w:type="character" w:styleId="Verwijzingopmerking">
    <w:name w:val="annotation reference"/>
    <w:basedOn w:val="Standaardalinea-lettertype"/>
    <w:semiHidden/>
    <w:unhideWhenUsed/>
    <w:rsid w:val="002806A2"/>
    <w:rPr>
      <w:sz w:val="16"/>
      <w:szCs w:val="16"/>
    </w:rPr>
  </w:style>
  <w:style w:type="paragraph" w:styleId="Tekstopmerking">
    <w:name w:val="annotation text"/>
    <w:basedOn w:val="Standaard"/>
    <w:link w:val="TekstopmerkingChar"/>
    <w:unhideWhenUsed/>
    <w:rsid w:val="002806A2"/>
  </w:style>
  <w:style w:type="character" w:customStyle="1" w:styleId="TekstopmerkingChar">
    <w:name w:val="Tekst opmerking Char"/>
    <w:basedOn w:val="Standaardalinea-lettertype"/>
    <w:link w:val="Tekstopmerking"/>
    <w:rsid w:val="002806A2"/>
  </w:style>
  <w:style w:type="paragraph" w:styleId="Onderwerpvanopmerking">
    <w:name w:val="annotation subject"/>
    <w:basedOn w:val="Tekstopmerking"/>
    <w:next w:val="Tekstopmerking"/>
    <w:link w:val="OnderwerpvanopmerkingChar"/>
    <w:semiHidden/>
    <w:unhideWhenUsed/>
    <w:rsid w:val="002806A2"/>
    <w:rPr>
      <w:b/>
      <w:bCs/>
    </w:rPr>
  </w:style>
  <w:style w:type="character" w:customStyle="1" w:styleId="OnderwerpvanopmerkingChar">
    <w:name w:val="Onderwerp van opmerking Char"/>
    <w:basedOn w:val="TekstopmerkingChar"/>
    <w:link w:val="Onderwerpvanopmerking"/>
    <w:semiHidden/>
    <w:rsid w:val="002806A2"/>
    <w:rPr>
      <w:b/>
      <w:bCs/>
    </w:rPr>
  </w:style>
  <w:style w:type="paragraph" w:styleId="Revisie">
    <w:name w:val="Revision"/>
    <w:hidden/>
    <w:uiPriority w:val="99"/>
    <w:semiHidden/>
    <w:rsid w:val="00740705"/>
  </w:style>
  <w:style w:type="character" w:styleId="Onopgelostemelding">
    <w:name w:val="Unresolved Mention"/>
    <w:basedOn w:val="Standaardalinea-lettertype"/>
    <w:uiPriority w:val="99"/>
    <w:semiHidden/>
    <w:unhideWhenUsed/>
    <w:rsid w:val="002E6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31881705">
      <w:bodyDiv w:val="1"/>
      <w:marLeft w:val="0"/>
      <w:marRight w:val="0"/>
      <w:marTop w:val="0"/>
      <w:marBottom w:val="0"/>
      <w:divBdr>
        <w:top w:val="none" w:sz="0" w:space="0" w:color="auto"/>
        <w:left w:val="none" w:sz="0" w:space="0" w:color="auto"/>
        <w:bottom w:val="none" w:sz="0" w:space="0" w:color="auto"/>
        <w:right w:val="none" w:sz="0" w:space="0" w:color="auto"/>
      </w:divBdr>
    </w:div>
    <w:div w:id="728529542">
      <w:bodyDiv w:val="1"/>
      <w:marLeft w:val="0"/>
      <w:marRight w:val="0"/>
      <w:marTop w:val="0"/>
      <w:marBottom w:val="0"/>
      <w:divBdr>
        <w:top w:val="none" w:sz="0" w:space="0" w:color="auto"/>
        <w:left w:val="none" w:sz="0" w:space="0" w:color="auto"/>
        <w:bottom w:val="none" w:sz="0" w:space="0" w:color="auto"/>
        <w:right w:val="none" w:sz="0" w:space="0" w:color="auto"/>
      </w:divBdr>
    </w:div>
    <w:div w:id="839736535">
      <w:bodyDiv w:val="1"/>
      <w:marLeft w:val="0"/>
      <w:marRight w:val="0"/>
      <w:marTop w:val="0"/>
      <w:marBottom w:val="0"/>
      <w:divBdr>
        <w:top w:val="none" w:sz="0" w:space="0" w:color="auto"/>
        <w:left w:val="none" w:sz="0" w:space="0" w:color="auto"/>
        <w:bottom w:val="none" w:sz="0" w:space="0" w:color="auto"/>
        <w:right w:val="none" w:sz="0" w:space="0" w:color="auto"/>
      </w:divBdr>
    </w:div>
    <w:div w:id="858812696">
      <w:bodyDiv w:val="1"/>
      <w:marLeft w:val="0"/>
      <w:marRight w:val="0"/>
      <w:marTop w:val="0"/>
      <w:marBottom w:val="0"/>
      <w:divBdr>
        <w:top w:val="none" w:sz="0" w:space="0" w:color="auto"/>
        <w:left w:val="none" w:sz="0" w:space="0" w:color="auto"/>
        <w:bottom w:val="none" w:sz="0" w:space="0" w:color="auto"/>
        <w:right w:val="none" w:sz="0" w:space="0" w:color="auto"/>
      </w:divBdr>
    </w:div>
    <w:div w:id="959259262">
      <w:bodyDiv w:val="1"/>
      <w:marLeft w:val="0"/>
      <w:marRight w:val="0"/>
      <w:marTop w:val="0"/>
      <w:marBottom w:val="0"/>
      <w:divBdr>
        <w:top w:val="none" w:sz="0" w:space="0" w:color="auto"/>
        <w:left w:val="none" w:sz="0" w:space="0" w:color="auto"/>
        <w:bottom w:val="none" w:sz="0" w:space="0" w:color="auto"/>
        <w:right w:val="none" w:sz="0" w:space="0" w:color="auto"/>
      </w:divBdr>
    </w:div>
    <w:div w:id="104151390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41438142">
      <w:bodyDiv w:val="1"/>
      <w:marLeft w:val="0"/>
      <w:marRight w:val="0"/>
      <w:marTop w:val="0"/>
      <w:marBottom w:val="0"/>
      <w:divBdr>
        <w:top w:val="none" w:sz="0" w:space="0" w:color="auto"/>
        <w:left w:val="none" w:sz="0" w:space="0" w:color="auto"/>
        <w:bottom w:val="none" w:sz="0" w:space="0" w:color="auto"/>
        <w:right w:val="none" w:sz="0" w:space="0" w:color="auto"/>
      </w:divBdr>
    </w:div>
    <w:div w:id="1708137752">
      <w:bodyDiv w:val="1"/>
      <w:marLeft w:val="0"/>
      <w:marRight w:val="0"/>
      <w:marTop w:val="0"/>
      <w:marBottom w:val="0"/>
      <w:divBdr>
        <w:top w:val="none" w:sz="0" w:space="0" w:color="auto"/>
        <w:left w:val="none" w:sz="0" w:space="0" w:color="auto"/>
        <w:bottom w:val="none" w:sz="0" w:space="0" w:color="auto"/>
        <w:right w:val="none" w:sz="0" w:space="0" w:color="auto"/>
      </w:divBdr>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on.sevryugin@daftruck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cz"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2.xml><?xml version="1.0" encoding="utf-8"?>
<ds:datastoreItem xmlns:ds="http://schemas.openxmlformats.org/officeDocument/2006/customXml" ds:itemID="{4C358310-6E16-41FF-964D-B4BD19E3220C}">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3.xml><?xml version="1.0" encoding="utf-8"?>
<ds:datastoreItem xmlns:ds="http://schemas.openxmlformats.org/officeDocument/2006/customXml" ds:itemID="{E0C7545B-0EAD-49DC-AD51-3AB81EF07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682DA-71AF-4AE7-9646-3F0DE627D7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8</Pages>
  <Words>2029</Words>
  <Characters>11485</Characters>
  <Application>Microsoft Office Word</Application>
  <DocSecurity>0</DocSecurity>
  <Lines>95</Lines>
  <Paragraphs>26</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SF</vt:lpstr>
      <vt:lpstr>SF</vt:lpstr>
      <vt:lpstr>SF</vt:lpstr>
    </vt:vector>
  </TitlesOfParts>
  <Company>PR</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14</cp:revision>
  <cp:lastPrinted>2019-05-22T13:26:00Z</cp:lastPrinted>
  <dcterms:created xsi:type="dcterms:W3CDTF">2025-08-06T06:59:00Z</dcterms:created>
  <dcterms:modified xsi:type="dcterms:W3CDTF">2025-08-22T07:25:00Z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2024-01-19T12:54:42Z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700f5074-992a-4e95-8210-39a9feff79f5</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