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8"/>
          <w:footerReference w:type="default" r:id="rId9"/>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sidRPr="000D7807">
        <w:rPr>
          <w:rFonts w:ascii="Inter 28pt" w:hAnsi="Inter 28pt"/>
          <w:sz w:val="24"/>
        </w:rPr>
        <w:t xml:space="preserve">One-stop shopping: </w:t>
      </w:r>
      <w:r w:rsidR="00110192" w:rsidRPr="000D7807">
        <w:rPr>
          <w:rFonts w:ascii="Inter 28pt" w:hAnsi="Inter 28pt"/>
          <w:sz w:val="24"/>
        </w:rPr>
        <w:t xml:space="preserve">tailor made </w:t>
      </w:r>
      <w:r w:rsidRPr="000D7807">
        <w:rPr>
          <w:rFonts w:ascii="Inter 28pt" w:hAnsi="Inter 28pt"/>
          <w:sz w:val="24"/>
        </w:rPr>
        <w:t>advice and a complete range of solutions</w:t>
      </w:r>
    </w:p>
    <w:p w14:paraId="3AB06E79" w14:textId="4C827935" w:rsidR="00C83643" w:rsidRPr="000D7807" w:rsidRDefault="0073418B" w:rsidP="6091D89C">
      <w:pPr>
        <w:spacing w:line="276" w:lineRule="auto"/>
        <w:rPr>
          <w:rFonts w:ascii="Inter 28pt" w:hAnsi="Inter 28pt" w:cs="Arial"/>
          <w:b/>
          <w:bCs/>
          <w:sz w:val="28"/>
          <w:szCs w:val="28"/>
        </w:rPr>
      </w:pPr>
      <w:r w:rsidRPr="000D7807">
        <w:rPr>
          <w:rFonts w:ascii="Inter 28pt" w:hAnsi="Inter 28pt"/>
          <w:b/>
          <w:sz w:val="28"/>
        </w:rPr>
        <w:t xml:space="preserve">DAF — </w:t>
      </w:r>
      <w:r w:rsidR="00110192" w:rsidRPr="000D7807">
        <w:rPr>
          <w:rFonts w:ascii="Inter 28pt" w:hAnsi="Inter 28pt"/>
          <w:b/>
          <w:sz w:val="28"/>
        </w:rPr>
        <w:t>perfect</w:t>
      </w:r>
      <w:r w:rsidRPr="000D7807">
        <w:rPr>
          <w:rFonts w:ascii="Inter 28pt" w:hAnsi="Inter 28pt"/>
          <w:b/>
          <w:sz w:val="28"/>
        </w:rPr>
        <w:t xml:space="preserve"> partner in the energy transition</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1B081387" w:rsidR="000C61D2" w:rsidRPr="000D7807" w:rsidRDefault="0073418B" w:rsidP="000C61D2">
      <w:pPr>
        <w:pStyle w:val="Body"/>
        <w:spacing w:line="360" w:lineRule="auto"/>
        <w:rPr>
          <w:rFonts w:ascii="Inter 28pt" w:hAnsi="Inter 28pt"/>
          <w:b/>
          <w:sz w:val="24"/>
        </w:rPr>
      </w:pPr>
      <w:bookmarkStart w:id="0" w:name="_Hlk182206473"/>
      <w:r w:rsidRPr="000D7807">
        <w:rPr>
          <w:rFonts w:ascii="Inter 28pt" w:hAnsi="Inter 28pt"/>
          <w:b/>
          <w:sz w:val="24"/>
        </w:rPr>
        <w:t xml:space="preserve">In addition to a comprehensive range of fully electric trucks, DAF Trucks offers a multitude of services that support operators in the energy transition process. This ranges from offering specific driver training courses to </w:t>
      </w:r>
      <w:r w:rsidR="00110192" w:rsidRPr="000D7807">
        <w:rPr>
          <w:rFonts w:ascii="Inter 28pt" w:hAnsi="Inter 28pt"/>
          <w:b/>
          <w:sz w:val="24"/>
        </w:rPr>
        <w:t>tailor made</w:t>
      </w:r>
      <w:r w:rsidRPr="000D7807">
        <w:rPr>
          <w:rFonts w:ascii="Inter 28pt" w:hAnsi="Inter 28pt"/>
          <w:b/>
          <w:sz w:val="24"/>
        </w:rPr>
        <w:t xml:space="preserve"> financing, from supplying charging stations and energy-management systems to </w:t>
      </w:r>
      <w:r w:rsidR="00110192" w:rsidRPr="000D7807">
        <w:rPr>
          <w:rFonts w:ascii="Inter 28pt" w:hAnsi="Inter 28pt"/>
          <w:b/>
          <w:sz w:val="24"/>
        </w:rPr>
        <w:t xml:space="preserve">dedicated </w:t>
      </w:r>
      <w:r w:rsidRPr="000D7807">
        <w:rPr>
          <w:rFonts w:ascii="Inter 28pt" w:hAnsi="Inter 28pt"/>
          <w:b/>
          <w:sz w:val="24"/>
        </w:rPr>
        <w:t xml:space="preserve">services </w:t>
      </w:r>
      <w:r w:rsidR="00110192" w:rsidRPr="000D7807">
        <w:rPr>
          <w:rFonts w:ascii="Inter 28pt" w:hAnsi="Inter 28pt"/>
          <w:b/>
          <w:sz w:val="24"/>
        </w:rPr>
        <w:t>within</w:t>
      </w:r>
      <w:r w:rsidRPr="000D7807">
        <w:rPr>
          <w:rFonts w:ascii="Inter 28pt" w:hAnsi="Inter 28pt"/>
          <w:b/>
          <w:sz w:val="24"/>
        </w:rPr>
        <w:t xml:space="preserve"> the PACCAR Connect online fleet</w:t>
      </w:r>
      <w:r w:rsidR="00BE5C36" w:rsidRPr="000D7807">
        <w:rPr>
          <w:rFonts w:ascii="Inter 28pt" w:hAnsi="Inter 28pt"/>
          <w:b/>
          <w:sz w:val="24"/>
        </w:rPr>
        <w:t xml:space="preserve"> </w:t>
      </w:r>
      <w:r w:rsidRPr="000D7807">
        <w:rPr>
          <w:rFonts w:ascii="Inter 28pt" w:hAnsi="Inter 28pt"/>
          <w:b/>
          <w:sz w:val="24"/>
        </w:rPr>
        <w:t xml:space="preserve">management platform. </w:t>
      </w:r>
      <w:r w:rsidR="00110192" w:rsidRPr="000D7807">
        <w:rPr>
          <w:rFonts w:ascii="Inter 28pt" w:hAnsi="Inter 28pt"/>
          <w:b/>
          <w:sz w:val="24"/>
        </w:rPr>
        <w:t>The energy transition involves more than purchasing a DAF XB, XD, or XF Electric</w:t>
      </w:r>
      <w:r w:rsidRPr="000D7807">
        <w:rPr>
          <w:rFonts w:ascii="Inter 28pt" w:hAnsi="Inter 28pt"/>
          <w:b/>
          <w:sz w:val="24"/>
        </w:rPr>
        <w:t>.</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sidRPr="000D7807">
        <w:rPr>
          <w:rFonts w:ascii="Inter 28pt" w:hAnsi="Inter 28pt"/>
          <w:sz w:val="24"/>
        </w:rPr>
        <w:t>All dealers in Europe</w:t>
      </w:r>
      <w:r w:rsidR="00110192" w:rsidRPr="000D7807">
        <w:rPr>
          <w:rFonts w:ascii="Inter 28pt" w:hAnsi="Inter 28pt"/>
          <w:sz w:val="24"/>
        </w:rPr>
        <w:t>:</w:t>
      </w:r>
      <w:r w:rsidRPr="000D7807">
        <w:rPr>
          <w:rFonts w:ascii="Inter 28pt" w:hAnsi="Inter 28pt"/>
          <w:sz w:val="24"/>
        </w:rPr>
        <w:t xml:space="preserve"> DAF Electric Truck Centre</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sidRPr="000D7807">
        <w:rPr>
          <w:rFonts w:ascii="Inter 28pt" w:hAnsi="Inter 28pt"/>
          <w:sz w:val="24"/>
        </w:rPr>
        <w:t>Fully trained and equipped</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sidRPr="000D7807">
        <w:rPr>
          <w:rFonts w:ascii="Inter 28pt" w:hAnsi="Inter 28pt"/>
          <w:sz w:val="24"/>
        </w:rPr>
        <w:t>Availability of public charging stations</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sidRPr="000D7807">
        <w:rPr>
          <w:rFonts w:ascii="Inter 28pt" w:hAnsi="Inter 28pt"/>
          <w:sz w:val="24"/>
        </w:rPr>
        <w:t>Class-leading systems for excellent vehicle specification</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sidRPr="000D7807">
        <w:rPr>
          <w:rFonts w:ascii="Inter 28pt" w:hAnsi="Inter 28pt"/>
          <w:sz w:val="24"/>
        </w:rPr>
        <w:t>The TOPEC sales tool also offers route simulations and schedules</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sidRPr="000D7807">
        <w:rPr>
          <w:rFonts w:ascii="Inter 28pt" w:hAnsi="Inter 28pt"/>
          <w:sz w:val="24"/>
        </w:rPr>
        <w:t>3D Online Truck Configurator</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sidRPr="000D7807">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sidRPr="000D7807">
        <w:rPr>
          <w:rFonts w:ascii="Inter 28pt" w:hAnsi="Inter 28pt"/>
          <w:sz w:val="24"/>
        </w:rPr>
        <w:t xml:space="preserve">Wide range of PACCAR charging stations from 20 to </w:t>
      </w:r>
      <w:r w:rsidR="00BB1FA8" w:rsidRPr="000D7807">
        <w:rPr>
          <w:rFonts w:ascii="Inter 28pt" w:hAnsi="Inter 28pt"/>
          <w:sz w:val="24"/>
        </w:rPr>
        <w:t xml:space="preserve">400 </w:t>
      </w:r>
      <w:r w:rsidRPr="000D7807">
        <w:rPr>
          <w:rFonts w:ascii="Inter 28pt" w:hAnsi="Inter 28pt"/>
          <w:sz w:val="24"/>
        </w:rPr>
        <w:t>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sidRPr="000D7807">
        <w:rPr>
          <w:rFonts w:ascii="Inter 28pt" w:hAnsi="Inter 28pt"/>
          <w:sz w:val="24"/>
        </w:rPr>
        <w:t xml:space="preserve">Advice and implementation of microgrids with </w:t>
      </w:r>
      <w:r w:rsidR="00BB1FA8" w:rsidRPr="000D7807">
        <w:rPr>
          <w:rFonts w:ascii="Inter 28pt" w:hAnsi="Inter 28pt"/>
          <w:sz w:val="24"/>
        </w:rPr>
        <w:t>B</w:t>
      </w:r>
      <w:r w:rsidRPr="000D7807">
        <w:rPr>
          <w:rFonts w:ascii="Inter 28pt" w:hAnsi="Inter 28pt"/>
          <w:sz w:val="24"/>
        </w:rPr>
        <w:t xml:space="preserve">attery </w:t>
      </w:r>
      <w:r w:rsidR="00BB1FA8" w:rsidRPr="000D7807">
        <w:rPr>
          <w:rFonts w:ascii="Inter 28pt" w:hAnsi="Inter 28pt"/>
          <w:sz w:val="24"/>
        </w:rPr>
        <w:t>E</w:t>
      </w:r>
      <w:r w:rsidRPr="000D7807">
        <w:rPr>
          <w:rFonts w:ascii="Inter 28pt" w:hAnsi="Inter 28pt"/>
          <w:sz w:val="24"/>
        </w:rPr>
        <w:t xml:space="preserve">nergy </w:t>
      </w:r>
      <w:r w:rsidR="00BB1FA8" w:rsidRPr="000D7807">
        <w:rPr>
          <w:rFonts w:ascii="Inter 28pt" w:hAnsi="Inter 28pt"/>
          <w:sz w:val="24"/>
        </w:rPr>
        <w:t>S</w:t>
      </w:r>
      <w:r w:rsidRPr="000D7807">
        <w:rPr>
          <w:rFonts w:ascii="Inter 28pt" w:hAnsi="Inter 28pt"/>
          <w:sz w:val="24"/>
        </w:rPr>
        <w:t xml:space="preserve">torage </w:t>
      </w:r>
      <w:r w:rsidR="00BB1FA8" w:rsidRPr="000D7807">
        <w:rPr>
          <w:rFonts w:ascii="Inter 28pt" w:hAnsi="Inter 28pt"/>
          <w:sz w:val="24"/>
        </w:rPr>
        <w:t>S</w:t>
      </w:r>
      <w:r w:rsidRPr="000D7807">
        <w:rPr>
          <w:rFonts w:ascii="Inter 28pt" w:hAnsi="Inter 28pt"/>
          <w:sz w:val="24"/>
        </w:rPr>
        <w:t>ystems</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sidRPr="000D7807">
        <w:rPr>
          <w:rFonts w:ascii="Inter 28pt" w:hAnsi="Inter 28pt"/>
          <w:sz w:val="24"/>
        </w:rPr>
        <w:t>Extensive instructions to driver upon delivery</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sidRPr="000D7807">
        <w:rPr>
          <w:rFonts w:ascii="Inter 28pt" w:hAnsi="Inter 28pt"/>
          <w:sz w:val="24"/>
        </w:rPr>
        <w:t>Vouchers for specific driver training courses</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sidRPr="000D7807">
        <w:rPr>
          <w:rFonts w:ascii="Inter 28pt" w:hAnsi="Inter 28pt"/>
          <w:sz w:val="24"/>
        </w:rPr>
        <w:t xml:space="preserve">PACCAR Connect </w:t>
      </w:r>
      <w:r w:rsidR="00BB1FA8" w:rsidRPr="000D7807">
        <w:rPr>
          <w:rFonts w:ascii="Inter 28pt" w:hAnsi="Inter 28pt"/>
          <w:sz w:val="24"/>
        </w:rPr>
        <w:t>O</w:t>
      </w:r>
      <w:r w:rsidRPr="000D7807">
        <w:rPr>
          <w:rFonts w:ascii="Inter 28pt" w:hAnsi="Inter 28pt"/>
          <w:sz w:val="24"/>
        </w:rPr>
        <w:t xml:space="preserve">nline </w:t>
      </w:r>
      <w:r w:rsidR="00644832" w:rsidRPr="000D7807">
        <w:rPr>
          <w:rFonts w:ascii="Inter 28pt" w:hAnsi="Inter 28pt"/>
          <w:sz w:val="24"/>
        </w:rPr>
        <w:t>f</w:t>
      </w:r>
      <w:r w:rsidRPr="000D7807">
        <w:rPr>
          <w:rFonts w:ascii="Inter 28pt" w:hAnsi="Inter 28pt"/>
          <w:sz w:val="24"/>
        </w:rPr>
        <w:t>leet</w:t>
      </w:r>
      <w:r w:rsidR="00BE5C36" w:rsidRPr="000D7807">
        <w:rPr>
          <w:rFonts w:ascii="Inter 28pt" w:hAnsi="Inter 28pt"/>
          <w:sz w:val="24"/>
        </w:rPr>
        <w:t xml:space="preserve"> </w:t>
      </w:r>
      <w:r w:rsidRPr="000D7807">
        <w:rPr>
          <w:rFonts w:ascii="Inter 28pt" w:hAnsi="Inter 28pt"/>
          <w:sz w:val="24"/>
        </w:rPr>
        <w:t>management system</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sidRPr="000D7807">
        <w:rPr>
          <w:rFonts w:ascii="Inter 28pt" w:hAnsi="Inter 28pt"/>
          <w:sz w:val="24"/>
        </w:rPr>
        <w:t>Standard on every DAF XB, XD and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sidRPr="000D7807">
        <w:rPr>
          <w:rFonts w:ascii="Inter 28pt" w:hAnsi="Inter 28pt"/>
          <w:sz w:val="24"/>
        </w:rPr>
        <w:t>Current status of energy supply and consumption</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sidRPr="000D7807">
        <w:rPr>
          <w:rFonts w:ascii="Inter 28pt" w:hAnsi="Inter 28pt"/>
          <w:sz w:val="24"/>
        </w:rPr>
        <w:lastRenderedPageBreak/>
        <w:t>Link to DAF Truck Navigation with overview of available public charging stations</w:t>
      </w:r>
    </w:p>
    <w:p w14:paraId="0D7A70E4" w14:textId="6AB1CB9C" w:rsidR="009C6652" w:rsidRPr="000D7807" w:rsidRDefault="009C6652" w:rsidP="009C6652">
      <w:pPr>
        <w:pStyle w:val="Body"/>
        <w:numPr>
          <w:ilvl w:val="0"/>
          <w:numId w:val="3"/>
        </w:numPr>
        <w:spacing w:line="360" w:lineRule="auto"/>
        <w:rPr>
          <w:rFonts w:ascii="Inter 28pt" w:hAnsi="Inter 28pt" w:cstheme="minorBidi"/>
          <w:bCs/>
          <w:sz w:val="24"/>
          <w:szCs w:val="24"/>
        </w:rPr>
      </w:pPr>
      <w:r w:rsidRPr="000D7807">
        <w:rPr>
          <w:rFonts w:ascii="Inter 28pt" w:hAnsi="Inter 28pt"/>
          <w:sz w:val="24"/>
        </w:rPr>
        <w:t xml:space="preserve">Attractive rates for DAF </w:t>
      </w:r>
      <w:proofErr w:type="spellStart"/>
      <w:r w:rsidRPr="000D7807">
        <w:rPr>
          <w:rFonts w:ascii="Inter 28pt" w:hAnsi="Inter 28pt"/>
          <w:sz w:val="24"/>
        </w:rPr>
        <w:t>MultiSupport</w:t>
      </w:r>
      <w:proofErr w:type="spellEnd"/>
      <w:r w:rsidRPr="000D7807">
        <w:rPr>
          <w:rFonts w:ascii="Inter 28pt" w:hAnsi="Inter 28pt"/>
          <w:sz w:val="24"/>
        </w:rPr>
        <w:t xml:space="preserve"> Repair &amp; Maintenance </w:t>
      </w:r>
      <w:r w:rsidR="000D7807" w:rsidRPr="000D7807">
        <w:rPr>
          <w:rFonts w:ascii="Inter 28pt" w:hAnsi="Inter 28pt"/>
          <w:sz w:val="24"/>
        </w:rPr>
        <w:t xml:space="preserve">contracts </w:t>
      </w:r>
      <w:r w:rsidRPr="000D7807">
        <w:rPr>
          <w:rFonts w:ascii="Inter 28pt" w:hAnsi="Inter 28pt"/>
          <w:sz w:val="24"/>
        </w:rPr>
        <w:t>and PACCAR Financial</w:t>
      </w:r>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sidRPr="000D7807">
        <w:rPr>
          <w:rFonts w:ascii="Inter 28pt" w:hAnsi="Inter 28pt"/>
          <w:sz w:val="24"/>
        </w:rPr>
        <w:t>In 2018, DAF was the first European truck manufacturer to market a fully electric truck and has developed a unique and comprehensive set of services to provide customers with the best possible support when they make the switch to electric.</w:t>
      </w:r>
    </w:p>
    <w:p w14:paraId="1F117570" w14:textId="4B8F7FAF" w:rsidR="00CB57C7" w:rsidRPr="000D7807" w:rsidRDefault="00CB57C7" w:rsidP="00F65B5D">
      <w:pPr>
        <w:pStyle w:val="Body"/>
        <w:spacing w:before="240" w:line="360" w:lineRule="auto"/>
        <w:rPr>
          <w:rFonts w:ascii="Inter 28pt" w:hAnsi="Inter 28pt" w:cs="Arial"/>
          <w:sz w:val="24"/>
          <w:szCs w:val="24"/>
        </w:rPr>
      </w:pPr>
      <w:r w:rsidRPr="000D7807">
        <w:rPr>
          <w:rFonts w:ascii="Inter 28pt" w:hAnsi="Inter 28pt"/>
          <w:b/>
          <w:sz w:val="24"/>
        </w:rPr>
        <w:t>DAF Electric Truck Centre</w:t>
      </w:r>
      <w:r w:rsidR="00BB1FA8" w:rsidRPr="000D7807">
        <w:rPr>
          <w:rFonts w:ascii="Inter 28pt" w:hAnsi="Inter 28pt"/>
          <w:b/>
          <w:sz w:val="24"/>
        </w:rPr>
        <w:br/>
      </w:r>
      <w:r w:rsidRPr="000D7807">
        <w:rPr>
          <w:rFonts w:ascii="Inter 28pt" w:hAnsi="Inter 28pt"/>
          <w:sz w:val="24"/>
        </w:rPr>
        <w:t xml:space="preserve">Firstly, all DAF </w:t>
      </w:r>
      <w:r w:rsidR="00A80792" w:rsidRPr="000D7807">
        <w:rPr>
          <w:rFonts w:ascii="Inter 28pt" w:hAnsi="Inter 28pt"/>
          <w:sz w:val="24"/>
        </w:rPr>
        <w:t xml:space="preserve">Sales </w:t>
      </w:r>
      <w:r w:rsidRPr="000D7807">
        <w:rPr>
          <w:rFonts w:ascii="Inter 28pt" w:hAnsi="Inter 28pt"/>
          <w:sz w:val="24"/>
        </w:rPr>
        <w:t xml:space="preserve">dealers in Europe have now officially been appointed as DAF Electric Truck Centre. This means that specialised technicians and salespeople have received all the necessary training, that the workshops are fully equipped to carry out all work on electric trucks safely and professionally, and that the availability of parts is regulated. In addition, all DAF dealers </w:t>
      </w:r>
      <w:r w:rsidR="00A80792" w:rsidRPr="000D7807">
        <w:rPr>
          <w:rFonts w:ascii="Inter 28pt" w:hAnsi="Inter 28pt"/>
          <w:sz w:val="24"/>
        </w:rPr>
        <w:t xml:space="preserve">will </w:t>
      </w:r>
      <w:r w:rsidRPr="000D7807">
        <w:rPr>
          <w:rFonts w:ascii="Inter 28pt" w:hAnsi="Inter 28pt"/>
          <w:sz w:val="24"/>
        </w:rPr>
        <w:t>have a public charging station, which customers and passers-by can use.</w:t>
      </w:r>
    </w:p>
    <w:p w14:paraId="74D90A21" w14:textId="038FC0CB" w:rsidR="00CB57C7" w:rsidRPr="000D7807" w:rsidRDefault="00C93F49" w:rsidP="00C93F49">
      <w:pPr>
        <w:pStyle w:val="Body"/>
        <w:spacing w:before="240" w:line="360" w:lineRule="auto"/>
        <w:rPr>
          <w:rFonts w:ascii="Inter 28pt" w:hAnsi="Inter 28pt"/>
          <w:sz w:val="24"/>
        </w:rPr>
      </w:pPr>
      <w:r w:rsidRPr="000D7807">
        <w:rPr>
          <w:rFonts w:ascii="Inter 28pt" w:hAnsi="Inter 28pt"/>
          <w:b/>
          <w:sz w:val="24"/>
        </w:rPr>
        <w:t>TOPEC — The ideal truck for every application</w:t>
      </w:r>
      <w:r w:rsidR="00BB1FA8" w:rsidRPr="000D7807">
        <w:rPr>
          <w:rFonts w:ascii="Inter 28pt" w:hAnsi="Inter 28pt"/>
          <w:sz w:val="24"/>
        </w:rPr>
        <w:br/>
      </w:r>
      <w:r w:rsidRPr="000D7807">
        <w:rPr>
          <w:rFonts w:ascii="Inter 28pt" w:hAnsi="Inter 28pt"/>
          <w:sz w:val="24"/>
        </w:rPr>
        <w:t xml:space="preserve">To identify the most suitable electric truck for a specific use case, DAF dealers use the TOPEC system, which </w:t>
      </w:r>
      <w:r w:rsidR="00264421" w:rsidRPr="000D7807">
        <w:rPr>
          <w:rFonts w:ascii="Inter 28pt" w:hAnsi="Inter 28pt"/>
          <w:sz w:val="24"/>
        </w:rPr>
        <w:t>comprises</w:t>
      </w:r>
      <w:r w:rsidRPr="000D7807">
        <w:rPr>
          <w:rFonts w:ascii="Inter 28pt" w:hAnsi="Inter 28pt"/>
          <w:sz w:val="24"/>
        </w:rPr>
        <w:t xml:space="preserve"> all available vehicle configurations and options. This information is combined with the customer's specific operational needs to create complete simulations, indicating optimum routes, how and where the batteries can best be charged and how much energy the truck will consume. TOPEC is therefore an important tool for determining the best vehicle configuration for the highest efficiency per kilometre. </w:t>
      </w:r>
      <w:r w:rsidR="00264421" w:rsidRPr="000D7807">
        <w:rPr>
          <w:rFonts w:ascii="Inter 28pt" w:hAnsi="Inter 28pt"/>
          <w:sz w:val="24"/>
        </w:rPr>
        <w:t>Transport operators</w:t>
      </w:r>
      <w:r w:rsidRPr="000D7807">
        <w:rPr>
          <w:rFonts w:ascii="Inter 28pt" w:hAnsi="Inter 28pt"/>
          <w:sz w:val="24"/>
        </w:rPr>
        <w:t xml:space="preserve"> who want to know what the DAF range of electric vehicles could do for them can visit the DAF website. All versions of the XB, XD and XF Electric have been fully integrated into the online 3D truck configurator.</w:t>
      </w:r>
    </w:p>
    <w:p w14:paraId="36C03FD0" w14:textId="5C145250" w:rsidR="00240019" w:rsidRPr="000D7807" w:rsidRDefault="00455E5E" w:rsidP="00455E5E">
      <w:pPr>
        <w:pStyle w:val="Body"/>
        <w:spacing w:before="240" w:line="360" w:lineRule="auto"/>
        <w:rPr>
          <w:rFonts w:ascii="Inter 28pt" w:hAnsi="Inter 28pt" w:cs="Arial"/>
          <w:sz w:val="24"/>
          <w:szCs w:val="24"/>
        </w:rPr>
      </w:pPr>
      <w:r w:rsidRPr="000D7807">
        <w:rPr>
          <w:rFonts w:ascii="Inter 28pt" w:hAnsi="Inter 28pt"/>
          <w:b/>
          <w:sz w:val="24"/>
        </w:rPr>
        <w:t xml:space="preserve">Charging stations and </w:t>
      </w:r>
      <w:r w:rsidR="00027B85" w:rsidRPr="000D7807">
        <w:rPr>
          <w:rFonts w:ascii="Inter 28pt" w:hAnsi="Inter 28pt"/>
          <w:b/>
          <w:sz w:val="24"/>
        </w:rPr>
        <w:t>tailor made</w:t>
      </w:r>
      <w:r w:rsidRPr="000D7807">
        <w:rPr>
          <w:rFonts w:ascii="Inter 28pt" w:hAnsi="Inter 28pt"/>
          <w:b/>
          <w:sz w:val="24"/>
        </w:rPr>
        <w:t xml:space="preserve"> microgrids</w:t>
      </w:r>
      <w:r w:rsidRPr="000D7807">
        <w:rPr>
          <w:rFonts w:ascii="Inter 28pt" w:hAnsi="Inter 28pt"/>
          <w:sz w:val="24"/>
        </w:rPr>
        <w:br/>
        <w:t>In addition to the ultimate electric vehicles, DAF also offers a wide range of charging stations with outputs ranging from 20</w:t>
      </w:r>
      <w:r w:rsidR="00027B85" w:rsidRPr="000D7807">
        <w:rPr>
          <w:rFonts w:ascii="Inter 28pt" w:hAnsi="Inter 28pt"/>
          <w:sz w:val="24"/>
        </w:rPr>
        <w:t xml:space="preserve"> </w:t>
      </w:r>
      <w:r w:rsidRPr="000D7807">
        <w:rPr>
          <w:rFonts w:ascii="Inter 28pt" w:hAnsi="Inter 28pt"/>
          <w:sz w:val="24"/>
        </w:rPr>
        <w:t xml:space="preserve">kW to </w:t>
      </w:r>
      <w:r w:rsidR="00A80792" w:rsidRPr="000D7807">
        <w:rPr>
          <w:rFonts w:ascii="Inter 28pt" w:hAnsi="Inter 28pt"/>
          <w:sz w:val="24"/>
        </w:rPr>
        <w:t xml:space="preserve">400 </w:t>
      </w:r>
      <w:r w:rsidRPr="000D7807">
        <w:rPr>
          <w:rFonts w:ascii="Inter 28pt" w:hAnsi="Inter 28pt"/>
          <w:sz w:val="24"/>
        </w:rPr>
        <w:t xml:space="preserve">kW and with the optimum solution for every </w:t>
      </w:r>
      <w:r w:rsidR="00027B85" w:rsidRPr="000D7807">
        <w:rPr>
          <w:rFonts w:ascii="Inter 28pt" w:hAnsi="Inter 28pt"/>
          <w:sz w:val="24"/>
        </w:rPr>
        <w:t>application</w:t>
      </w:r>
      <w:r w:rsidRPr="000D7807">
        <w:rPr>
          <w:rFonts w:ascii="Inter 28pt" w:hAnsi="Inter 28pt"/>
          <w:sz w:val="24"/>
        </w:rPr>
        <w:t>.</w:t>
      </w:r>
    </w:p>
    <w:p w14:paraId="6CC5159F" w14:textId="7A4A9274" w:rsidR="00240019" w:rsidRPr="000D7807" w:rsidRDefault="00240019" w:rsidP="00455E5E">
      <w:pPr>
        <w:pStyle w:val="Body"/>
        <w:spacing w:before="240" w:line="360" w:lineRule="auto"/>
        <w:rPr>
          <w:rFonts w:ascii="Inter 28pt" w:hAnsi="Inter 28pt" w:cs="Arial"/>
          <w:sz w:val="24"/>
          <w:szCs w:val="24"/>
        </w:rPr>
      </w:pPr>
      <w:r w:rsidRPr="000D7807">
        <w:rPr>
          <w:rFonts w:ascii="Inter 28pt" w:hAnsi="Inter 28pt"/>
          <w:sz w:val="24"/>
        </w:rPr>
        <w:lastRenderedPageBreak/>
        <w:t>PACCAR chargers ranging from 20</w:t>
      </w:r>
      <w:r w:rsidR="00027B85" w:rsidRPr="000D7807">
        <w:rPr>
          <w:rFonts w:ascii="Inter 28pt" w:hAnsi="Inter 28pt"/>
          <w:sz w:val="24"/>
        </w:rPr>
        <w:t xml:space="preserve"> </w:t>
      </w:r>
      <w:r w:rsidRPr="000D7807">
        <w:rPr>
          <w:rFonts w:ascii="Inter 28pt" w:hAnsi="Inter 28pt"/>
          <w:sz w:val="24"/>
        </w:rPr>
        <w:t>kW to 50</w:t>
      </w:r>
      <w:r w:rsidR="00027B85" w:rsidRPr="000D7807">
        <w:rPr>
          <w:rFonts w:ascii="Inter 28pt" w:hAnsi="Inter 28pt"/>
          <w:sz w:val="24"/>
        </w:rPr>
        <w:t xml:space="preserve"> </w:t>
      </w:r>
      <w:r w:rsidRPr="000D7807">
        <w:rPr>
          <w:rFonts w:ascii="Inter 28pt" w:hAnsi="Inter 28pt"/>
          <w:sz w:val="24"/>
        </w:rPr>
        <w:t>kW are available</w:t>
      </w:r>
      <w:r w:rsidR="006D65F2" w:rsidRPr="000D7807">
        <w:rPr>
          <w:rFonts w:ascii="Inter 28pt" w:hAnsi="Inter 28pt"/>
          <w:sz w:val="24"/>
        </w:rPr>
        <w:t>,</w:t>
      </w:r>
      <w:r w:rsidRPr="000D7807">
        <w:rPr>
          <w:rFonts w:ascii="Inter 28pt" w:hAnsi="Inter 28pt"/>
          <w:sz w:val="24"/>
        </w:rPr>
        <w:t xml:space="preserve"> especially </w:t>
      </w:r>
      <w:r w:rsidR="006D65F2" w:rsidRPr="000D7807">
        <w:rPr>
          <w:rFonts w:ascii="Inter 28pt" w:hAnsi="Inter 28pt"/>
          <w:sz w:val="24"/>
        </w:rPr>
        <w:t xml:space="preserve">well-suited </w:t>
      </w:r>
      <w:r w:rsidRPr="000D7807">
        <w:rPr>
          <w:rFonts w:ascii="Inter 28pt" w:hAnsi="Inter 28pt"/>
          <w:sz w:val="24"/>
        </w:rPr>
        <w:t>for trucks that are charged in the evenings or at night after their daily journeys. 120</w:t>
      </w:r>
      <w:r w:rsidR="00027B85" w:rsidRPr="000D7807">
        <w:rPr>
          <w:rFonts w:ascii="Inter 28pt" w:hAnsi="Inter 28pt"/>
          <w:sz w:val="24"/>
        </w:rPr>
        <w:t xml:space="preserve"> </w:t>
      </w:r>
      <w:r w:rsidRPr="000D7807">
        <w:rPr>
          <w:rFonts w:ascii="Inter 28pt" w:hAnsi="Inter 28pt"/>
          <w:sz w:val="24"/>
        </w:rPr>
        <w:t>kW and 180</w:t>
      </w:r>
      <w:r w:rsidR="00027B85" w:rsidRPr="000D7807">
        <w:rPr>
          <w:rFonts w:ascii="Inter 28pt" w:hAnsi="Inter 28pt"/>
          <w:sz w:val="24"/>
        </w:rPr>
        <w:t xml:space="preserve"> </w:t>
      </w:r>
      <w:r w:rsidRPr="000D7807">
        <w:rPr>
          <w:rFonts w:ascii="Inter 28pt" w:hAnsi="Inter 28pt"/>
          <w:sz w:val="24"/>
        </w:rPr>
        <w:t xml:space="preserve">kW chargers are designed for fast charging, making them ideal for fleets that use electric vehicles on multiple routes or </w:t>
      </w:r>
      <w:r w:rsidR="00027B85" w:rsidRPr="000D7807">
        <w:rPr>
          <w:rFonts w:ascii="Inter 28pt" w:hAnsi="Inter 28pt"/>
          <w:sz w:val="24"/>
        </w:rPr>
        <w:t>in</w:t>
      </w:r>
      <w:r w:rsidRPr="000D7807">
        <w:rPr>
          <w:rFonts w:ascii="Inter 28pt" w:hAnsi="Inter 28pt"/>
          <w:sz w:val="24"/>
        </w:rPr>
        <w:t xml:space="preserve"> multiple </w:t>
      </w:r>
      <w:r w:rsidR="00027B85" w:rsidRPr="000D7807">
        <w:rPr>
          <w:rFonts w:ascii="Inter 28pt" w:hAnsi="Inter 28pt"/>
          <w:sz w:val="24"/>
        </w:rPr>
        <w:t>shifts</w:t>
      </w:r>
      <w:r w:rsidRPr="000D7807">
        <w:rPr>
          <w:rFonts w:ascii="Inter 28pt" w:hAnsi="Inter 28pt"/>
          <w:sz w:val="24"/>
        </w:rPr>
        <w:t xml:space="preserve">. The most powerful </w:t>
      </w:r>
      <w:r w:rsidR="00027B85" w:rsidRPr="000D7807">
        <w:rPr>
          <w:rFonts w:ascii="Inter 28pt" w:hAnsi="Inter 28pt"/>
          <w:sz w:val="24"/>
        </w:rPr>
        <w:t xml:space="preserve">400 </w:t>
      </w:r>
      <w:r w:rsidRPr="000D7807">
        <w:rPr>
          <w:rFonts w:ascii="Inter 28pt" w:hAnsi="Inter 28pt"/>
          <w:sz w:val="24"/>
        </w:rPr>
        <w:t>kW charger can fully charge vehicles in less than two hours or even fast charge two vehicles simultaneously. Mobile 24</w:t>
      </w:r>
      <w:r w:rsidR="00027B85" w:rsidRPr="000D7807">
        <w:rPr>
          <w:rFonts w:ascii="Inter 28pt" w:hAnsi="Inter 28pt"/>
          <w:sz w:val="24"/>
        </w:rPr>
        <w:t xml:space="preserve"> </w:t>
      </w:r>
      <w:r w:rsidRPr="000D7807">
        <w:rPr>
          <w:rFonts w:ascii="Inter 28pt" w:hAnsi="Inter 28pt"/>
          <w:sz w:val="24"/>
        </w:rPr>
        <w:t>kW to 40</w:t>
      </w:r>
      <w:r w:rsidR="00027B85" w:rsidRPr="000D7807">
        <w:rPr>
          <w:rFonts w:ascii="Inter 28pt" w:hAnsi="Inter 28pt"/>
          <w:sz w:val="24"/>
        </w:rPr>
        <w:t xml:space="preserve"> </w:t>
      </w:r>
      <w:r w:rsidRPr="000D7807">
        <w:rPr>
          <w:rFonts w:ascii="Inter 28pt" w:hAnsi="Inter 28pt"/>
          <w:sz w:val="24"/>
        </w:rPr>
        <w:t xml:space="preserve">kW chargers are ideal </w:t>
      </w:r>
      <w:r w:rsidR="00027B85" w:rsidRPr="000D7807">
        <w:rPr>
          <w:rFonts w:ascii="Inter 28pt" w:hAnsi="Inter 28pt"/>
          <w:sz w:val="24"/>
        </w:rPr>
        <w:t xml:space="preserve">for </w:t>
      </w:r>
      <w:r w:rsidRPr="000D7807">
        <w:rPr>
          <w:rFonts w:ascii="Inter 28pt" w:hAnsi="Inter 28pt"/>
          <w:sz w:val="24"/>
        </w:rPr>
        <w:t xml:space="preserve">charging </w:t>
      </w:r>
      <w:r w:rsidR="006D65F2" w:rsidRPr="000D7807">
        <w:rPr>
          <w:rFonts w:ascii="Inter 28pt" w:hAnsi="Inter 28pt"/>
          <w:sz w:val="24"/>
        </w:rPr>
        <w:t>on a temporary or interim basis</w:t>
      </w:r>
      <w:r w:rsidR="00443CD4" w:rsidRPr="000D7807">
        <w:rPr>
          <w:rFonts w:ascii="Inter 28pt" w:hAnsi="Inter 28pt"/>
          <w:sz w:val="24"/>
        </w:rPr>
        <w:t>, for instance to support a vehicle trial and demonstration</w:t>
      </w:r>
      <w:r w:rsidR="00027B85" w:rsidRPr="000D7807">
        <w:rPr>
          <w:rFonts w:ascii="Inter 28pt" w:hAnsi="Inter 28pt"/>
          <w:sz w:val="24"/>
        </w:rPr>
        <w:t>.</w:t>
      </w:r>
    </w:p>
    <w:p w14:paraId="7C60B058" w14:textId="50A81C17" w:rsidR="000F47F1" w:rsidRPr="000D7807" w:rsidRDefault="00650D12" w:rsidP="000F47F1">
      <w:pPr>
        <w:pStyle w:val="Body"/>
        <w:spacing w:before="240" w:line="360" w:lineRule="auto"/>
        <w:rPr>
          <w:rFonts w:ascii="Inter 28pt" w:hAnsi="Inter 28pt" w:cs="Arial"/>
          <w:sz w:val="24"/>
          <w:szCs w:val="24"/>
        </w:rPr>
      </w:pPr>
      <w:r w:rsidRPr="000D7807">
        <w:rPr>
          <w:rFonts w:ascii="Inter 28pt" w:hAnsi="Inter 28pt"/>
          <w:sz w:val="24"/>
        </w:rPr>
        <w:t xml:space="preserve">At the customer's request, the service can be further extended to include recommendations and even </w:t>
      </w:r>
      <w:r w:rsidR="00396CF7" w:rsidRPr="000D7807">
        <w:rPr>
          <w:rFonts w:ascii="Inter 28pt" w:hAnsi="Inter 28pt"/>
          <w:sz w:val="24"/>
        </w:rPr>
        <w:t>support</w:t>
      </w:r>
      <w:r w:rsidRPr="000D7807">
        <w:rPr>
          <w:rFonts w:ascii="Inter 28pt" w:hAnsi="Inter 28pt"/>
          <w:sz w:val="24"/>
        </w:rPr>
        <w:t xml:space="preserve"> with implementing an extensive 'microgrid', which can include solar panels, a Battery Energy Storage System (BESS), advanced Energy Management Systems (EMS) and fast chargers. PACCAR Power Solutions will start by mapping out items such as fleet size, deployment, </w:t>
      </w:r>
      <w:r w:rsidR="00396CF7" w:rsidRPr="000D7807">
        <w:rPr>
          <w:rFonts w:ascii="Inter 28pt" w:hAnsi="Inter 28pt"/>
          <w:sz w:val="24"/>
        </w:rPr>
        <w:t>charging</w:t>
      </w:r>
      <w:r w:rsidRPr="000D7807">
        <w:rPr>
          <w:rFonts w:ascii="Inter 28pt" w:hAnsi="Inter 28pt"/>
          <w:sz w:val="24"/>
        </w:rPr>
        <w:t xml:space="preserve"> schedules, peak energy requirements and energy rates. Any surplus of self-generated electricity and the </w:t>
      </w:r>
      <w:r w:rsidR="006D65F2" w:rsidRPr="000D7807">
        <w:rPr>
          <w:rFonts w:ascii="Inter 28pt" w:hAnsi="Inter 28pt"/>
          <w:sz w:val="24"/>
        </w:rPr>
        <w:t xml:space="preserve">local </w:t>
      </w:r>
      <w:r w:rsidRPr="000D7807">
        <w:rPr>
          <w:rFonts w:ascii="Inter 28pt" w:hAnsi="Inter 28pt"/>
          <w:sz w:val="24"/>
        </w:rPr>
        <w:t>network capacity are also part of this initial investigation.</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sidRPr="000D7807">
        <w:rPr>
          <w:rFonts w:ascii="Inter 28pt" w:hAnsi="Inter 28pt"/>
          <w:b/>
          <w:sz w:val="24"/>
        </w:rPr>
        <w:t>Specific driver training</w:t>
      </w:r>
      <w:r w:rsidR="00396CF7" w:rsidRPr="000D7807">
        <w:rPr>
          <w:rFonts w:ascii="Inter 28pt" w:hAnsi="Inter 28pt"/>
          <w:b/>
          <w:sz w:val="24"/>
        </w:rPr>
        <w:br/>
      </w:r>
      <w:r w:rsidRPr="000D7807">
        <w:rPr>
          <w:rFonts w:ascii="Inter 28pt" w:hAnsi="Inter 28pt"/>
          <w:sz w:val="24"/>
        </w:rPr>
        <w:t>When an electric truck is delivered, the DAF dealer places special emphasis on giving the driver comprehensive instructions, so that they can get the most out of every kWh of electricity. During vehicle handover, all the ins and outs of the electric truck are explained in detail, with special attention being paid to starting, driving and using and charging the vehicle batteries.</w:t>
      </w:r>
    </w:p>
    <w:p w14:paraId="4D29C2C4" w14:textId="56D65383" w:rsidR="001D6315" w:rsidRPr="000D7807" w:rsidRDefault="001D6315" w:rsidP="001D6315">
      <w:pPr>
        <w:pStyle w:val="Body"/>
        <w:spacing w:before="240" w:line="360" w:lineRule="auto"/>
        <w:rPr>
          <w:rFonts w:ascii="Inter 28pt" w:hAnsi="Inter 28pt" w:cs="Arial"/>
          <w:sz w:val="24"/>
          <w:szCs w:val="24"/>
        </w:rPr>
      </w:pPr>
      <w:r w:rsidRPr="000D7807">
        <w:rPr>
          <w:rFonts w:ascii="Inter 28pt" w:hAnsi="Inter 28pt"/>
          <w:sz w:val="24"/>
        </w:rPr>
        <w:t xml:space="preserve">In addition, customers and drivers can use the DAF Driver Training voucher to maximise the energy efficiency of the DAF Electric. </w:t>
      </w:r>
      <w:r w:rsidR="0036585E" w:rsidRPr="000D7807">
        <w:rPr>
          <w:rFonts w:ascii="Inter 28pt" w:hAnsi="Inter 28pt"/>
          <w:sz w:val="24"/>
        </w:rPr>
        <w:t xml:space="preserve">During the training, advice is given on choosing the right moments to charge the batteries, </w:t>
      </w:r>
      <w:r w:rsidR="006D65F2" w:rsidRPr="000D7807">
        <w:rPr>
          <w:rFonts w:ascii="Inter 28pt" w:hAnsi="Inter 28pt"/>
          <w:sz w:val="24"/>
        </w:rPr>
        <w:t xml:space="preserve">optimising </w:t>
      </w:r>
      <w:r w:rsidR="0036585E" w:rsidRPr="000D7807">
        <w:rPr>
          <w:rFonts w:ascii="Inter 28pt" w:hAnsi="Inter 28pt"/>
          <w:sz w:val="24"/>
        </w:rPr>
        <w:t>the use of regenerative braking, and maximi</w:t>
      </w:r>
      <w:r w:rsidR="006D65F2" w:rsidRPr="000D7807">
        <w:rPr>
          <w:rFonts w:ascii="Inter 28pt" w:hAnsi="Inter 28pt"/>
          <w:sz w:val="24"/>
        </w:rPr>
        <w:t>s</w:t>
      </w:r>
      <w:r w:rsidR="0036585E" w:rsidRPr="000D7807">
        <w:rPr>
          <w:rFonts w:ascii="Inter 28pt" w:hAnsi="Inter 28pt"/>
          <w:sz w:val="24"/>
        </w:rPr>
        <w:t>ing the coasting of the truck. All of this with a view to achieving maximum transport efficiency.</w:t>
      </w:r>
    </w:p>
    <w:p w14:paraId="353BF5E2" w14:textId="38ABD021" w:rsidR="00745962" w:rsidRPr="000D7807" w:rsidRDefault="001D6315" w:rsidP="00745962">
      <w:pPr>
        <w:pStyle w:val="Body"/>
        <w:spacing w:before="240" w:line="360" w:lineRule="auto"/>
        <w:rPr>
          <w:rFonts w:ascii="Inter 28pt" w:hAnsi="Inter 28pt" w:cs="Arial"/>
          <w:sz w:val="24"/>
          <w:szCs w:val="24"/>
        </w:rPr>
      </w:pPr>
      <w:r w:rsidRPr="000D7807">
        <w:rPr>
          <w:rFonts w:ascii="Inter 28pt" w:hAnsi="Inter 28pt"/>
          <w:b/>
          <w:sz w:val="24"/>
        </w:rPr>
        <w:t>PACCAR Connect</w:t>
      </w:r>
      <w:r w:rsidR="00396CF7" w:rsidRPr="000D7807">
        <w:rPr>
          <w:rFonts w:ascii="Inter 28pt" w:hAnsi="Inter 28pt"/>
          <w:b/>
          <w:sz w:val="24"/>
        </w:rPr>
        <w:br/>
      </w:r>
      <w:r w:rsidRPr="000D7807">
        <w:rPr>
          <w:rFonts w:ascii="Inter 28pt" w:hAnsi="Inter 28pt"/>
          <w:sz w:val="24"/>
        </w:rPr>
        <w:t xml:space="preserve">Of course, all fully electric DAF trucks are also connected to the new PACCAR </w:t>
      </w:r>
      <w:r w:rsidRPr="000D7807">
        <w:rPr>
          <w:rFonts w:ascii="Inter 28pt" w:hAnsi="Inter 28pt"/>
          <w:sz w:val="24"/>
        </w:rPr>
        <w:lastRenderedPageBreak/>
        <w:t>Connect online fleet</w:t>
      </w:r>
      <w:r w:rsidR="00BE5C36" w:rsidRPr="000D7807">
        <w:rPr>
          <w:rFonts w:ascii="Inter 28pt" w:hAnsi="Inter 28pt"/>
          <w:sz w:val="24"/>
        </w:rPr>
        <w:t xml:space="preserve"> </w:t>
      </w:r>
      <w:r w:rsidRPr="000D7807">
        <w:rPr>
          <w:rFonts w:ascii="Inter 28pt" w:hAnsi="Inter 28pt"/>
          <w:sz w:val="24"/>
        </w:rPr>
        <w:t xml:space="preserve">management platform to monitor vehicle and driver performance 24 hours a day. PACCAR Connect helps to optimise the company's </w:t>
      </w:r>
      <w:r w:rsidR="0036585E" w:rsidRPr="000D7807">
        <w:rPr>
          <w:rFonts w:ascii="Inter 28pt" w:hAnsi="Inter 28pt"/>
          <w:sz w:val="24"/>
        </w:rPr>
        <w:t>profitability</w:t>
      </w:r>
      <w:r w:rsidRPr="000D7807">
        <w:rPr>
          <w:rFonts w:ascii="Inter 28pt" w:hAnsi="Inter 28pt"/>
          <w:sz w:val="24"/>
        </w:rPr>
        <w:t>.</w:t>
      </w:r>
    </w:p>
    <w:p w14:paraId="2775C0E7" w14:textId="5A3F5D26" w:rsidR="00745962" w:rsidRPr="000D7807" w:rsidRDefault="00745962" w:rsidP="00745962">
      <w:pPr>
        <w:pStyle w:val="Body"/>
        <w:spacing w:before="240" w:line="360" w:lineRule="auto"/>
        <w:rPr>
          <w:rFonts w:ascii="Inter 28pt" w:hAnsi="Inter 28pt" w:cs="Arial"/>
          <w:sz w:val="24"/>
          <w:szCs w:val="24"/>
        </w:rPr>
      </w:pPr>
      <w:r w:rsidRPr="000D7807">
        <w:rPr>
          <w:rFonts w:ascii="Inter 28pt" w:hAnsi="Inter 28pt"/>
          <w:sz w:val="24"/>
        </w:rPr>
        <w:t>One of the major advantages of PACCAR Connect is that existing logistics applications from third parties can use data from the online portal. This makes it easy to monitor all the logistical processes and performance of a fleet from a computer, laptop or even tablet. Specific functionalities for the electric trucks include reports on current electricity consumption, current battery status and remaining operating range, which are important for efficient route planning.</w:t>
      </w:r>
    </w:p>
    <w:p w14:paraId="43989A9F" w14:textId="5DEAD539" w:rsidR="00745962" w:rsidRPr="000D7807" w:rsidRDefault="00745962" w:rsidP="00745962">
      <w:pPr>
        <w:pStyle w:val="Body"/>
        <w:spacing w:before="240" w:line="360" w:lineRule="auto"/>
        <w:rPr>
          <w:rFonts w:ascii="Inter 28pt" w:hAnsi="Inter 28pt" w:cs="Arial"/>
          <w:sz w:val="24"/>
          <w:szCs w:val="24"/>
        </w:rPr>
      </w:pPr>
      <w:r w:rsidRPr="000D7807">
        <w:rPr>
          <w:rFonts w:ascii="Inter 28pt" w:hAnsi="Inter 28pt"/>
          <w:sz w:val="24"/>
        </w:rPr>
        <w:t>PACCAR Connect also helps drivers to make their work easier and more efficient. The PACCAR Connect mobile services are linked to the DAF Truck Navigation system. This means that new routes, which are set out by home base, can be forwarded easily and directly to DAF Truck Navigation. Available public charging stations are also visible at a glance.</w:t>
      </w:r>
    </w:p>
    <w:p w14:paraId="547EF427" w14:textId="57AB31C2" w:rsidR="00745962" w:rsidRPr="000D7807" w:rsidRDefault="00745962" w:rsidP="00745962">
      <w:pPr>
        <w:pStyle w:val="Body"/>
        <w:spacing w:before="240" w:line="360" w:lineRule="auto"/>
        <w:rPr>
          <w:rFonts w:ascii="Inter 28pt" w:hAnsi="Inter 28pt" w:cs="Arial"/>
          <w:sz w:val="24"/>
          <w:szCs w:val="24"/>
        </w:rPr>
      </w:pPr>
      <w:r w:rsidRPr="000D7807">
        <w:rPr>
          <w:rFonts w:ascii="Inter 28pt" w:hAnsi="Inter 28pt"/>
          <w:sz w:val="24"/>
        </w:rPr>
        <w:t>The optional Vehicle Health Module is also available for electric trucks, providing home base with an insight into the vehicle's condition — including up-to-date dashboard messages and an indication of when to expect the next service.</w:t>
      </w:r>
    </w:p>
    <w:p w14:paraId="670C7EF1" w14:textId="13899985" w:rsidR="00B04A04" w:rsidRPr="000D7807" w:rsidRDefault="000C61D2" w:rsidP="000C61D2">
      <w:pPr>
        <w:pStyle w:val="Body"/>
        <w:spacing w:before="240" w:line="360" w:lineRule="auto"/>
        <w:rPr>
          <w:rFonts w:ascii="Inter 28pt" w:hAnsi="Inter 28pt" w:cs="Arial"/>
          <w:sz w:val="24"/>
          <w:szCs w:val="24"/>
        </w:rPr>
      </w:pPr>
      <w:r w:rsidRPr="000D7807">
        <w:rPr>
          <w:rFonts w:ascii="Inter 28pt" w:hAnsi="Inter 28pt"/>
          <w:sz w:val="24"/>
        </w:rPr>
        <w:t xml:space="preserve">"DAF Transport Efficiency — your </w:t>
      </w:r>
      <w:r w:rsidR="0036585E" w:rsidRPr="000D7807">
        <w:rPr>
          <w:rFonts w:ascii="Inter 28pt" w:hAnsi="Inter 28pt"/>
          <w:sz w:val="24"/>
        </w:rPr>
        <w:t>profitability</w:t>
      </w:r>
      <w:r w:rsidRPr="000D7807">
        <w:rPr>
          <w:rFonts w:ascii="Inter 28pt" w:hAnsi="Inter 28pt"/>
          <w:sz w:val="24"/>
        </w:rPr>
        <w:t xml:space="preserve">, our goal", is how Bart Bosmans, member of the DAF Board of Management and </w:t>
      </w:r>
      <w:r w:rsidR="00BE5C36" w:rsidRPr="000D7807">
        <w:rPr>
          <w:rFonts w:ascii="Inter 28pt" w:hAnsi="Inter 28pt"/>
          <w:sz w:val="24"/>
        </w:rPr>
        <w:t xml:space="preserve">responsible for </w:t>
      </w:r>
      <w:r w:rsidRPr="000D7807">
        <w:rPr>
          <w:rFonts w:ascii="Inter 28pt" w:hAnsi="Inter 28pt"/>
          <w:sz w:val="24"/>
        </w:rPr>
        <w:t xml:space="preserve">Marketing &amp; Sales summarises things. "This also applies to the wide range of trucks and services we offer to support our customers in their energy transition as best we can. This includes attractive rates for the DAF </w:t>
      </w:r>
      <w:proofErr w:type="spellStart"/>
      <w:r w:rsidRPr="000D7807">
        <w:rPr>
          <w:rFonts w:ascii="Inter 28pt" w:hAnsi="Inter 28pt"/>
          <w:sz w:val="24"/>
        </w:rPr>
        <w:t>MultiSupport</w:t>
      </w:r>
      <w:proofErr w:type="spellEnd"/>
      <w:r w:rsidRPr="000D7807">
        <w:rPr>
          <w:rFonts w:ascii="Inter 28pt" w:hAnsi="Inter 28pt"/>
          <w:sz w:val="24"/>
        </w:rPr>
        <w:t xml:space="preserve"> </w:t>
      </w:r>
      <w:r w:rsidR="0036585E" w:rsidRPr="000D7807">
        <w:rPr>
          <w:rFonts w:ascii="Inter 28pt" w:hAnsi="Inter 28pt"/>
          <w:sz w:val="24"/>
        </w:rPr>
        <w:t>R</w:t>
      </w:r>
      <w:r w:rsidRPr="000D7807">
        <w:rPr>
          <w:rFonts w:ascii="Inter 28pt" w:hAnsi="Inter 28pt"/>
          <w:sz w:val="24"/>
        </w:rPr>
        <w:t>epair</w:t>
      </w:r>
      <w:r w:rsidR="0036585E" w:rsidRPr="000D7807">
        <w:rPr>
          <w:rFonts w:ascii="Inter 28pt" w:hAnsi="Inter 28pt"/>
          <w:sz w:val="24"/>
        </w:rPr>
        <w:t xml:space="preserve"> </w:t>
      </w:r>
      <w:r w:rsidR="00DC1A19">
        <w:rPr>
          <w:rFonts w:ascii="Inter 28pt" w:hAnsi="Inter 28pt"/>
          <w:sz w:val="24"/>
        </w:rPr>
        <w:t xml:space="preserve">and </w:t>
      </w:r>
      <w:r w:rsidR="00DC1A19" w:rsidRPr="000D7807">
        <w:rPr>
          <w:rFonts w:ascii="Inter 28pt" w:hAnsi="Inter 28pt"/>
          <w:sz w:val="24"/>
        </w:rPr>
        <w:t xml:space="preserve">Maintenance </w:t>
      </w:r>
      <w:r w:rsidRPr="000D7807">
        <w:rPr>
          <w:rFonts w:ascii="Inter 28pt" w:hAnsi="Inter 28pt"/>
          <w:sz w:val="24"/>
        </w:rPr>
        <w:t>contracts and financing from PACCAR Financial, to give just a few examples.</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sidRPr="000D7807">
        <w:rPr>
          <w:rFonts w:ascii="Inter 28pt" w:hAnsi="Inter 28pt"/>
          <w:b/>
          <w:sz w:val="18"/>
        </w:rPr>
        <w:t xml:space="preserve">DAF Trucks N.V. </w:t>
      </w:r>
      <w:r w:rsidRPr="000D7807">
        <w:rPr>
          <w:rFonts w:ascii="Inter 28pt" w:hAnsi="Inter 28pt"/>
          <w:sz w:val="18"/>
        </w:rPr>
        <w:t xml:space="preserve">— a subsidiary of PACCAR Inc, a global technology company that designs and manufacturers light, medium and heavy-duty trucks. DAF provides a full range of tractor units and rigids, offering the right vehicle for every transport application. DAF is also a leading provider of services, including </w:t>
      </w:r>
      <w:proofErr w:type="spellStart"/>
      <w:r w:rsidRPr="000D7807">
        <w:rPr>
          <w:rFonts w:ascii="Inter 28pt" w:hAnsi="Inter 28pt"/>
          <w:sz w:val="18"/>
        </w:rPr>
        <w:t>MultiSupport</w:t>
      </w:r>
      <w:proofErr w:type="spellEnd"/>
      <w:r w:rsidRPr="000D7807">
        <w:rPr>
          <w:rFonts w:ascii="Inter 28pt" w:hAnsi="Inter 28pt"/>
          <w:sz w:val="18"/>
        </w:rPr>
        <w:t xml:space="preserve"> repair and maintenance contracts, financial services from PACCAR Financial and a first-class parts delivery service from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sidRPr="000D7807">
        <w:rPr>
          <w:rFonts w:ascii="Inter 28pt" w:hAnsi="Inter 28pt"/>
          <w:sz w:val="24"/>
        </w:rPr>
        <w:t>Eindhoven, September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sidRPr="000D7807">
        <w:rPr>
          <w:rFonts w:ascii="Inter 28pt" w:hAnsi="Inter 28pt"/>
          <w:b/>
          <w:i/>
          <w:sz w:val="24"/>
        </w:rPr>
        <w:lastRenderedPageBreak/>
        <w:t>Note to editors</w:t>
      </w:r>
    </w:p>
    <w:p w14:paraId="0B0C1189" w14:textId="77777777" w:rsidR="00702C26" w:rsidRPr="000D7807" w:rsidRDefault="00702C26" w:rsidP="00702C26">
      <w:pPr>
        <w:rPr>
          <w:rFonts w:ascii="Inter 28pt" w:hAnsi="Inter 28pt" w:cs="Arial"/>
          <w:sz w:val="24"/>
        </w:rPr>
      </w:pPr>
      <w:r w:rsidRPr="000D7807">
        <w:rPr>
          <w:rFonts w:ascii="Inter 28pt" w:hAnsi="Inter 28pt"/>
          <w:sz w:val="24"/>
        </w:rPr>
        <w:t>For more information:</w:t>
      </w:r>
    </w:p>
    <w:p w14:paraId="6909708F" w14:textId="77777777" w:rsidR="00702C26" w:rsidRPr="000D7807" w:rsidRDefault="00702C26" w:rsidP="00702C26">
      <w:pPr>
        <w:rPr>
          <w:rFonts w:ascii="Inter 28pt" w:hAnsi="Inter 28pt" w:cs="Arial"/>
          <w:sz w:val="24"/>
        </w:rPr>
      </w:pPr>
      <w:r w:rsidRPr="000D7807">
        <w:rPr>
          <w:rFonts w:ascii="Inter 28pt" w:hAnsi="Inter 28pt"/>
          <w:sz w:val="24"/>
        </w:rPr>
        <w:t>DAF Trucks N.V.</w:t>
      </w:r>
    </w:p>
    <w:p w14:paraId="2A301C34" w14:textId="77777777" w:rsidR="00702C26" w:rsidRPr="000D7807" w:rsidRDefault="00702C26" w:rsidP="00702C26">
      <w:pPr>
        <w:rPr>
          <w:rFonts w:ascii="Inter 28pt" w:hAnsi="Inter 28pt" w:cs="Arial"/>
          <w:sz w:val="24"/>
        </w:rPr>
      </w:pPr>
      <w:r w:rsidRPr="000D7807">
        <w:rPr>
          <w:rFonts w:ascii="Inter 28pt" w:hAnsi="Inter 28pt"/>
          <w:sz w:val="24"/>
        </w:rPr>
        <w:t>Corporate Communication Department</w:t>
      </w:r>
    </w:p>
    <w:p w14:paraId="12B6D335" w14:textId="77777777" w:rsidR="00702C26" w:rsidRPr="000D7807" w:rsidRDefault="00702C26" w:rsidP="00702C26">
      <w:pPr>
        <w:rPr>
          <w:rFonts w:ascii="Inter 28pt" w:hAnsi="Inter 28pt" w:cs="Arial"/>
          <w:sz w:val="24"/>
        </w:rPr>
      </w:pPr>
      <w:r w:rsidRPr="000D7807">
        <w:rPr>
          <w:rFonts w:ascii="Inter 28pt" w:hAnsi="Inter 28pt"/>
          <w:sz w:val="24"/>
        </w:rPr>
        <w:t>Rutger Kerstiens, +31 (0)40 214 2874</w:t>
      </w:r>
    </w:p>
    <w:p w14:paraId="2771BE45" w14:textId="2B6874D9" w:rsidR="005C3F0B" w:rsidRPr="000D7807" w:rsidRDefault="00702C26" w:rsidP="00BE5C36">
      <w:pPr>
        <w:spacing w:line="276" w:lineRule="auto"/>
        <w:rPr>
          <w:rFonts w:ascii="Inter 28pt" w:hAnsi="Inter 28pt"/>
          <w:sz w:val="24"/>
        </w:rPr>
      </w:pPr>
      <w:hyperlink r:id="rId10" w:history="1">
        <w:r w:rsidRPr="000D7807">
          <w:rPr>
            <w:rStyle w:val="Hyperlink"/>
            <w:rFonts w:ascii="Inter 28pt" w:hAnsi="Inter 28pt"/>
            <w:sz w:val="24"/>
          </w:rPr>
          <w:t>www.daf.com</w:t>
        </w:r>
      </w:hyperlink>
    </w:p>
    <w:sectPr w:rsidR="005C3F0B" w:rsidRPr="000D7807" w:rsidSect="001421EB">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543B7224"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1421EB"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25pt;height:57.05pt;mso-width-percent:0;mso-height-percent:0;mso-width-percent:0;mso-height-percent:0">
                <v:imagedata r:id="rId1" o:title=""/>
              </v:shape>
              <o:OLEObject Type="Embed" ProgID="PBrush" ShapeID="_x0000_i1025" DrawAspect="Content" ObjectID="_181598590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66A15EDA" w:rsidR="0077358E" w:rsidRDefault="0077358E" w:rsidP="008F14AD">
          <w:pPr>
            <w:pStyle w:val="KoptekstLogoCompanyAddress"/>
            <w:framePr w:wrap="around"/>
            <w:rPr>
              <w:u w:val="single"/>
            </w:rPr>
          </w:pPr>
          <w:r>
            <w:t xml:space="preserve">5600 PT </w:t>
          </w:r>
          <w:r w:rsidR="00B16083">
            <w:t xml:space="preserve"> </w:t>
          </w:r>
          <w:r>
            <w:t xml:space="preserve">Eindhoven, </w:t>
          </w:r>
          <w:r w:rsidR="00B16083">
            <w:t>Ne</w:t>
          </w:r>
          <w:r>
            <w:t>therlands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35DF6"/>
    <w:rsid w:val="00B531C3"/>
    <w:rsid w:val="00B70617"/>
    <w:rsid w:val="00B776CD"/>
    <w:rsid w:val="00B81790"/>
    <w:rsid w:val="00B838EF"/>
    <w:rsid w:val="00B9477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1163</Words>
  <Characters>6401</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2024-11-21T09:30:00Z</cp:lastPrinted>
  <dcterms:created xsi:type="dcterms:W3CDTF">2025-08-06T08:56:00Z</dcterms:created>
  <dcterms:modified xsi:type="dcterms:W3CDTF">2025-08-06T09:45:00Z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ies>
</file>