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8"/>
          <w:footerReference w:type="default" r:id="rId9"/>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I kombinasjon med klasseledende manøvrerbarhet og førsteklasses komfort</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Nullutslipp i byen og utenfor</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Den nye generasjonen DAF XB-lastebiler representerer et komplett utvalg av distribusjonskjøretøy i klassen opptil 19 tonn.</w:t>
      </w:r>
      <w:bookmarkEnd w:id="0"/>
      <w:r>
        <w:rPr>
          <w:rFonts w:ascii="Inter 28pt" w:hAnsi="Inter 28pt"/>
          <w:b/>
          <w:sz w:val="24"/>
        </w:rPr>
        <w:t xml:space="preserve"> Serien inkluderer en omfattende rekke helelektriske kjøretøy som hjelper transportselskaper med å nå sine mål for energiomstillingen. Den nye DAF XB Electric – produsert hos Leyland Trucks i Storbritannia – kombinerer lav miljøpåvirkning med klasseledende effektivitet, sikkerhet og komfort.</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Distribusjon med nullutslipp i byen og utenfor</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12-, 16- og 19-tonns versjoner</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Lavt miljøavtrykk kombinert med klasseledende effektivitet, sikkerhet og komfort.</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Ultramoderne PACCAR EX-M1- og PACCAR EX-M2-drivmoduler</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Effekt på 120 kW (156 hk) opp til 190 kW (250 hk)</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Direktedriv</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Skreddersydde modulære batteripakker</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Konfigurasjoner </w:t>
      </w:r>
      <w:r>
        <w:rPr>
          <w:rFonts w:ascii="Inter 28pt" w:hAnsi="Inter 28pt"/>
          <w:color w:val="000000" w:themeColor="text1"/>
          <w:sz w:val="24"/>
        </w:rPr>
        <w:t xml:space="preserve">med én eller to pakker: </w:t>
      </w:r>
      <w:r>
        <w:rPr>
          <w:rFonts w:ascii="Inter 28pt" w:hAnsi="Inter 28pt"/>
          <w:sz w:val="24"/>
        </w:rPr>
        <w:t>141, 210 og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Utslippsfri rekkevidde på opptil 350 kilometer</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Smart batteristyringssystem</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Fordeler med LFP-batterier</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Kobolt- og nikkelfri</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Lang levetid</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Oppladbar opptil 100 % uten at det går på bekostning av levetiden</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Enestående sikkerhet</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Egnet for AC-lading og DC-hurtiglading</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Batterilading fra 20–80 % på bare 40–70 minutter</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Førsteklasses påbygningsvennlig XB Electric-chassis</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650 V e-PTO tilgjengelig som tilleggsutstyr</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 DNA som standard</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Høy kvalitet på </w:t>
      </w:r>
      <w:bookmarkStart w:id="1" w:name="_Hlk142646232"/>
      <w:r>
        <w:rPr>
          <w:rFonts w:ascii="Inter 28pt" w:hAnsi="Inter 28pt"/>
          <w:sz w:val="24"/>
        </w:rPr>
        <w:t>dagkabinen og den forlengede dagkabinen</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Utmerket ergonomi og tilgjengelighet</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Nytt, tilpassbart digitalt display</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Førsteklasses manøvrerbarhet</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Med sin komplette serie med nye generasjons XD-, XF-, XG- og XG⁺-lastebiler for distribusjon, langtransport og andre spesifikke bruksområder innen transport, har DAF satt en ny standard når det gjelder effektivitet og lave utslipp, sikkerhet og førerkomfort. Nye generasjon XB er det nyeste tilskuddet til DAFs omfattende og prisbelønte utvalg.</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Utslippsfri distribusjon i byer</w:t>
      </w:r>
      <w:r>
        <w:rPr>
          <w:rFonts w:ascii="Inter 28pt" w:hAnsi="Inter 28pt"/>
          <w:b/>
          <w:sz w:val="24"/>
        </w:rPr>
        <w:br/>
      </w:r>
      <w:r>
        <w:rPr>
          <w:rFonts w:ascii="Inter 28pt" w:hAnsi="Inter 28pt"/>
          <w:sz w:val="24"/>
        </w:rPr>
        <w:t>DAF var den første europeiske lastebilprodusenten som brakte en serie med elektriske lastebiler på markedet. Deretter bygde de videre på sin banebrytende rolle innen bærekraft med den nye generasjonen av XD og XF Electric.</w:t>
      </w:r>
    </w:p>
    <w:p w14:paraId="75022CA3" w14:textId="1A7710E4"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DAF utvider nå sitt «utslippsfrie» produkttilbud ytterligere med den nye DAF XB Electric, som er perfekt egnet for bærekraftig distribusjon både i bykjerner og regionalt. I tillegg til 16- og 19-tonns-versjoner er en 12-tonns versjon med 17,5-tommers hjul og ett stigtrinn tilgjengelig. Akselavstandene starter fra </w:t>
      </w:r>
      <w:r w:rsidR="008D20D9">
        <w:rPr>
          <w:rFonts w:ascii="Inter 28pt" w:hAnsi="Inter 28pt"/>
          <w:sz w:val="24"/>
        </w:rPr>
        <w:t>4</w:t>
      </w:r>
      <w:r>
        <w:rPr>
          <w:rFonts w:ascii="Inter 28pt" w:hAnsi="Inter 28pt"/>
          <w:sz w:val="24"/>
        </w:rPr>
        <w:t>,</w:t>
      </w:r>
      <w:r w:rsidR="00F10397">
        <w:rPr>
          <w:rFonts w:ascii="Inter 28pt" w:hAnsi="Inter 28pt"/>
          <w:sz w:val="24"/>
        </w:rPr>
        <w:t>30</w:t>
      </w:r>
      <w:r>
        <w:rPr>
          <w:rFonts w:ascii="Inter 28pt" w:hAnsi="Inter 28pt"/>
          <w:sz w:val="24"/>
        </w:rPr>
        <w:t xml:space="preserve"> meter.</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XB Electric drives av PACCAR EX-M1- og EX-M2-motorer med direktedriv, effekt på 120 eller 190 kW og en </w:t>
      </w:r>
      <w:r>
        <w:rPr>
          <w:rFonts w:ascii="Inter 28pt" w:hAnsi="Inter 28pt"/>
          <w:color w:val="auto"/>
          <w:sz w:val="24"/>
        </w:rPr>
        <w:t xml:space="preserve">nominelt dreiemoment på 1000 og 2000 Nm (og toppdreiemoment på 2600 eller 3500 Nm). Motorene kan kombineres med </w:t>
      </w:r>
      <w:r>
        <w:rPr>
          <w:rFonts w:ascii="Inter 28pt" w:hAnsi="Inter 28pt"/>
          <w:color w:val="000000" w:themeColor="text1"/>
          <w:sz w:val="24"/>
        </w:rPr>
        <w:t xml:space="preserve">én eller to </w:t>
      </w:r>
      <w:r>
        <w:rPr>
          <w:rFonts w:ascii="Inter 28pt" w:hAnsi="Inter 28pt"/>
          <w:color w:val="auto"/>
          <w:sz w:val="24"/>
        </w:rPr>
        <w:t xml:space="preserve">batteripakker med en bruttokapasitet på 141, 210 eller </w:t>
      </w:r>
      <w:r>
        <w:rPr>
          <w:rFonts w:ascii="Inter 28pt" w:hAnsi="Inter 28pt"/>
          <w:color w:val="000000" w:themeColor="text1"/>
          <w:sz w:val="24"/>
        </w:rPr>
        <w:t>282</w:t>
      </w:r>
      <w:r>
        <w:rPr>
          <w:rFonts w:ascii="Inter 28pt" w:hAnsi="Inter 28pt"/>
          <w:color w:val="auto"/>
          <w:sz w:val="24"/>
        </w:rPr>
        <w:t xml:space="preserve"> kWh. Maksimal regenerativ bremseeffekt er 120 kW for EX-M1- og 190 kW for EX-M2-drivenhetene.</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lastRenderedPageBreak/>
        <w:t xml:space="preserve">For å sikre lavest </w:t>
      </w:r>
      <w:r>
        <w:rPr>
          <w:rFonts w:ascii="Inter 28pt" w:hAnsi="Inter 28pt"/>
          <w:sz w:val="24"/>
        </w:rPr>
        <w:t>mulig miljøpåvirkning og maksimal holdbarhet bruker DAF kobolt- og nikkelfrie litiumjernfosfatbatterier (LFP – litiumferrofosfat) med høy energitetthet. Brutto energilagringskapasitet varierer fra 141 kWh for den minste batteripakken til 282 kWh for den største. XB Electric-lastebilene har en rekkevidde på opptil 350 kilometer uten utslipp og med veldig lav støy – mer enn nok for distribusjon i byer og distrikter.</w:t>
      </w:r>
      <w:r>
        <w:rPr>
          <w:rFonts w:ascii="Inter 28pt" w:hAnsi="Inter 28pt"/>
        </w:rPr>
        <w:t xml:space="preserve"> </w:t>
      </w:r>
      <w:r>
        <w:rPr>
          <w:rFonts w:ascii="Inter 28pt" w:hAnsi="Inter 28pt"/>
          <w:sz w:val="24"/>
        </w:rPr>
        <w:t>Den lange rekkevidden skyldes hovedsakelig de svært effektive PACCAR EX-M1- og EX-M2-drivlinjene, i kombinasjon med DAFs smarte batteristyringssystem, som fordeler energien lagret i batteriet så økonomisk som mulig på tvers av drivlinjen og andre komponenter.</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Rask og langsom lading</w:t>
      </w:r>
      <w:r>
        <w:rPr>
          <w:rFonts w:ascii="Inter 28pt" w:hAnsi="Inter 28pt"/>
          <w:sz w:val="24"/>
        </w:rPr>
        <w:br/>
        <w:t>En spesiell funksjon ved den nye DAF XB Electric er det kombinerte ladesystemet (maks. 22 kW). Dette betyr at den elektriske lastebilen kan lades via strømnettet. Hurtiglading (650 V DC, 150 kW) er også mulig uten problemer, og det tar bare 40 til 70 minutter å gå fra 20 % til 80 %, avhengig av spesifikasjonen.</w:t>
      </w:r>
    </w:p>
    <w:bookmarkEnd w:id="2"/>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Påbygningsvennlighet</w:t>
      </w:r>
      <w:r>
        <w:rPr>
          <w:rFonts w:ascii="Inter 28pt" w:hAnsi="Inter 28pt"/>
          <w:b/>
          <w:sz w:val="24"/>
        </w:rPr>
        <w:br/>
      </w:r>
      <w:r>
        <w:rPr>
          <w:rFonts w:ascii="Inter 28pt" w:hAnsi="Inter 28pt"/>
          <w:sz w:val="24"/>
        </w:rPr>
        <w:t>Takket være den modulære plasseringen av batteripakkene på chassiset, har den nye generasjonen DAF XB Electric den samme klasseledende påbygningsvennligheten som alle andre modeller i den nye generasjonen av DAF-serien. Plasseringen av batteripakkene kan optimaliseres i henhold til kjøretøyets bruksområde.</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En 650 V e-PTO (</w:t>
      </w:r>
      <w:r>
        <w:rPr>
          <w:rFonts w:ascii="Inter 28pt" w:hAnsi="Inter 28pt"/>
          <w:color w:val="000000" w:themeColor="text1"/>
          <w:sz w:val="24"/>
        </w:rPr>
        <w:t>25 kW og 90 kW</w:t>
      </w:r>
      <w:r>
        <w:rPr>
          <w:rFonts w:ascii="Inter 28pt" w:hAnsi="Inter 28pt"/>
          <w:sz w:val="24"/>
        </w:rPr>
        <w:t>) er tilgjengelig som et alternativ for å drive for eksempel et elektrisk kjølesystem. Dette eliminerer behovet for en separat generator.</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Setter en ny sikkerhetsstandard</w:t>
      </w:r>
      <w:r>
        <w:rPr>
          <w:rFonts w:ascii="Inter 28pt" w:hAnsi="Inter 28pt"/>
          <w:sz w:val="24"/>
        </w:rPr>
        <w:br/>
        <w:t>Den nye DAF XB-distribusjonslastebilen er utstyrt med en rekke avanserte førerassistansesystemer for klasseledende sikkerhet og førerkomfort, inkludert i den elektriske utgaven.</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lastRenderedPageBreak/>
        <w:t>AEBS-systemet (</w:t>
      </w:r>
      <w:r>
        <w:rPr>
          <w:rFonts w:ascii="Inter 28pt" w:hAnsi="Inter 28pt"/>
          <w:b/>
          <w:sz w:val="24"/>
        </w:rPr>
        <w:t>Advanced Emergency Braking System</w:t>
      </w:r>
      <w:r>
        <w:rPr>
          <w:rFonts w:ascii="Inter 28pt" w:hAnsi="Inter 28pt"/>
          <w:sz w:val="24"/>
        </w:rPr>
        <w:t>) er utstyrt med både en radar og et kamera, som advarer om det finnes myke trafikanter foran kjøretøyet (</w:t>
      </w:r>
      <w:r>
        <w:rPr>
          <w:rFonts w:ascii="Inter 28pt" w:hAnsi="Inter 28pt"/>
          <w:b/>
          <w:sz w:val="24"/>
        </w:rPr>
        <w:t>Drive-off Assist</w:t>
      </w:r>
      <w:r>
        <w:rPr>
          <w:rFonts w:ascii="Inter 28pt" w:hAnsi="Inter 28pt"/>
          <w:sz w:val="24"/>
        </w:rPr>
        <w:t xml:space="preserve">). </w:t>
      </w:r>
      <w:r>
        <w:rPr>
          <w:rFonts w:ascii="Inter 28pt" w:hAnsi="Inter 28pt"/>
          <w:b/>
          <w:sz w:val="24"/>
        </w:rPr>
        <w:t>Event Data Recorder</w:t>
      </w:r>
      <w:r>
        <w:rPr>
          <w:rFonts w:ascii="Inter 28pt" w:hAnsi="Inter 28pt"/>
          <w:sz w:val="24"/>
        </w:rPr>
        <w:t xml:space="preserve"> lagrer bilder og data når AEBS-bremsevarselet er aktivert, og </w:t>
      </w:r>
      <w:r>
        <w:rPr>
          <w:rFonts w:ascii="Inter 28pt" w:hAnsi="Inter 28pt"/>
          <w:b/>
          <w:sz w:val="24"/>
        </w:rPr>
        <w:t>DAF Turn Assist</w:t>
      </w:r>
      <w:r>
        <w:rPr>
          <w:rFonts w:ascii="Inter 28pt" w:hAnsi="Inter 28pt"/>
          <w:sz w:val="24"/>
        </w:rPr>
        <w:t xml:space="preserve"> varsler hvis et syklister i kjøretøyets blindsoner. Den nye </w:t>
      </w:r>
      <w:r>
        <w:rPr>
          <w:rFonts w:ascii="Inter 28pt" w:hAnsi="Inter 28pt"/>
          <w:b/>
          <w:sz w:val="24"/>
        </w:rPr>
        <w:t>DAF Drowsiness Detection</w:t>
      </w:r>
      <w:r>
        <w:rPr>
          <w:rFonts w:ascii="Inter 28pt" w:hAnsi="Inter 28pt"/>
          <w:sz w:val="24"/>
        </w:rPr>
        <w:t xml:space="preserve"> overvåker også førerens våkenhet og varsler når det er på tide med en pause.</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Videre leveres hver XB med </w:t>
      </w:r>
      <w:r>
        <w:rPr>
          <w:rFonts w:ascii="Inter 28pt" w:hAnsi="Inter 28pt"/>
          <w:b/>
          <w:sz w:val="24"/>
        </w:rPr>
        <w:t>Speed Limit Recognition</w:t>
      </w:r>
      <w:r>
        <w:rPr>
          <w:rFonts w:ascii="Inter 28pt" w:hAnsi="Inter 28pt"/>
          <w:sz w:val="24"/>
        </w:rPr>
        <w:t xml:space="preserve">, som informerer føreren om gjeldende fartsgrenser, mens den passive </w:t>
      </w:r>
      <w:r>
        <w:rPr>
          <w:rFonts w:ascii="Inter 28pt" w:hAnsi="Inter 28pt"/>
          <w:b/>
          <w:sz w:val="24"/>
        </w:rPr>
        <w:t>Lane Departure Warning</w:t>
      </w:r>
      <w:r>
        <w:rPr>
          <w:rFonts w:ascii="Inter 28pt" w:hAnsi="Inter 28pt"/>
          <w:sz w:val="24"/>
        </w:rPr>
        <w:t xml:space="preserve"> varsler om potensielt utilsiktede filskift.</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Førerhusets lave monteringsposisjon, den store frontruten og sidevinduene samt de lave vindusbeltelinjene sikrer utmerket direkte sikt. Et valgfritt fortauvindu er tilgjengelig for å gi uhindret sikt til andre trafikanter på passasjersiden. Speilenes elegante design sikrer en perfekt kombinasjon av direkte og indirekte sikt.</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Ny standard for førerkomfort</w:t>
      </w:r>
      <w:r>
        <w:rPr>
          <w:rFonts w:ascii="Inter 28pt" w:hAnsi="Inter 28pt"/>
          <w:b/>
          <w:sz w:val="24"/>
        </w:rPr>
        <w:br/>
      </w:r>
      <w:r>
        <w:rPr>
          <w:rFonts w:ascii="Inter 28pt" w:hAnsi="Inter 28pt"/>
          <w:sz w:val="24"/>
        </w:rPr>
        <w:t>Med XB har DAF stadfestet sitt enestående rykte som produsent av lastebiler som også er elsket av sjåfører. Både den komfortable dagkabinen og den forlengede dagkabinen har perfekt plasserte trinn, dører som kan åpnes vidt og en lav førerhusposisjon, noe som sikrer uovertruffen tilgjengelighet og ergonomi. De komfortable setene har det samme myke stofftrekket som brukes i DAF XD, XF, XG og XG⁺. XB Electric har også denne premiumfinishen, inkludert rattet og et 12-tommers digitalt display, som der man kan se all kjøretøysinformasjon med er raskt blikk, og det kan konfigureres etter sjåførens individuelle behov.</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I tillegg er den nye XB Electric en glede å kjøre. Takket være den romslige, men kompakte førerhusdesignen, den unike manøvrerbarheten og den smale svingradiusen, er DAFs populære distribusjonslastebil ekstremt smidig, noe som er viktig i travle bymiljøer.</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lastRenderedPageBreak/>
        <w:t>XB Electric tilbyr den spesifikke fordelen med «énpedalskjøring». Denne funksjonen aktiveres via en knapp på rattet, og gjør at gasspedalen kan brukes til både akselerasjon og nedbremsing, noe som gir en mer avslappet kjøreopplevelse. Den nedre delen av pedalvandringen er reservert for akselerasjon, mens den øvre delen kan brukes til regenerativ bremsing.</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Den nye DAF XB Electric har en skreddersydd løsning for alle bruksområder i by og distrikt. Kjøretøyet bruker toppmoderne elektriske nullutslippsdrivlinjer, noe som stadfester DAFs posisjon som en leder innen bærekraft. Sammen med de nye standardene for effektivitet, sikkerhet og førerkomfort er DAF XB Electric klar for morgendagens renere og mer blomstrende byliv.</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september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Merknad kun til redaktører</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For mer informasjon:</w:t>
      </w:r>
    </w:p>
    <w:p w14:paraId="1C37DF7B" w14:textId="77777777" w:rsidR="009505CD" w:rsidRPr="000F5E75" w:rsidRDefault="009505CD" w:rsidP="009505CD">
      <w:pPr>
        <w:rPr>
          <w:rFonts w:ascii="Inter 28pt" w:hAnsi="Inter 28pt" w:cs="Arial"/>
          <w:sz w:val="24"/>
        </w:rPr>
      </w:pPr>
      <w:r>
        <w:rPr>
          <w:rFonts w:ascii="Inter 28pt" w:hAnsi="Inter 28pt"/>
          <w:sz w:val="24"/>
        </w:rPr>
        <w:t>DAF Trucks N.V.</w:t>
      </w:r>
    </w:p>
    <w:p w14:paraId="268529E2" w14:textId="77777777" w:rsidR="009505CD" w:rsidRPr="00255B23" w:rsidRDefault="009505CD" w:rsidP="009505CD">
      <w:pPr>
        <w:rPr>
          <w:rFonts w:ascii="Inter 28pt" w:hAnsi="Inter 28pt" w:cs="Arial"/>
          <w:sz w:val="24"/>
          <w:lang w:val="en-GB"/>
        </w:rPr>
      </w:pPr>
      <w:r w:rsidRPr="00255B23">
        <w:rPr>
          <w:rFonts w:ascii="Inter 28pt" w:hAnsi="Inter 28pt"/>
          <w:sz w:val="24"/>
          <w:lang w:val="en-GB"/>
        </w:rPr>
        <w:t>Corporate Communications Department</w:t>
      </w:r>
    </w:p>
    <w:p w14:paraId="5DA47F6B" w14:textId="77777777" w:rsidR="009505CD" w:rsidRDefault="009505CD" w:rsidP="009505CD">
      <w:pPr>
        <w:rPr>
          <w:rFonts w:ascii="Inter 28pt" w:hAnsi="Inter 28pt"/>
          <w:sz w:val="24"/>
          <w:lang w:val="en-GB"/>
        </w:rPr>
      </w:pPr>
      <w:r w:rsidRPr="00255B23">
        <w:rPr>
          <w:rFonts w:ascii="Inter 28pt" w:hAnsi="Inter 28pt"/>
          <w:sz w:val="24"/>
          <w:lang w:val="en-GB"/>
        </w:rPr>
        <w:t>Rutger Kerstiens, +31 (0)40 214 2874</w:t>
      </w:r>
    </w:p>
    <w:p w14:paraId="4B90B5AF" w14:textId="77777777" w:rsidR="00255B23" w:rsidRDefault="00255B23" w:rsidP="00255B23">
      <w:pPr>
        <w:rPr>
          <w:rFonts w:ascii="Inter 28pt" w:hAnsi="Inter 28pt"/>
          <w:sz w:val="24"/>
          <w:lang w:val="en-GB"/>
        </w:rPr>
      </w:pPr>
      <w:r>
        <w:rPr>
          <w:rFonts w:ascii="Inter 28pt" w:hAnsi="Inter 28pt"/>
          <w:sz w:val="24"/>
          <w:lang w:val="en-GB"/>
        </w:rPr>
        <w:t xml:space="preserve">Atle Havig              +47  918 01 029 </w:t>
      </w:r>
    </w:p>
    <w:p w14:paraId="1755E6F1" w14:textId="0996C56E" w:rsidR="00255B23" w:rsidRPr="00255B23" w:rsidRDefault="00255B23" w:rsidP="00255B23">
      <w:pPr>
        <w:rPr>
          <w:rFonts w:ascii="Inter 28pt" w:hAnsi="Inter 28pt" w:cs="Arial"/>
          <w:sz w:val="24"/>
          <w:lang w:val="en-GB"/>
        </w:rPr>
      </w:pPr>
      <w:hyperlink r:id="rId10" w:history="1">
        <w:r>
          <w:rPr>
            <w:rStyle w:val="Hyperlink"/>
            <w:rFonts w:ascii="Inter 28pt" w:hAnsi="Inter 28pt"/>
            <w:sz w:val="24"/>
            <w:lang w:val="en-GB"/>
          </w:rPr>
          <w:t>Atle.Havig@DAFTRUCKS.com</w:t>
        </w:r>
      </w:hyperlink>
    </w:p>
    <w:p w14:paraId="0F0E39D7" w14:textId="0D714BCD" w:rsidR="00A709A3" w:rsidRPr="00680D20" w:rsidRDefault="009505CD" w:rsidP="00680D20">
      <w:pPr>
        <w:spacing w:line="276" w:lineRule="auto"/>
        <w:rPr>
          <w:rFonts w:ascii="Inter 28pt" w:hAnsi="Inter 28pt"/>
          <w:sz w:val="24"/>
          <w:u w:val="single"/>
        </w:rPr>
      </w:pPr>
      <w:hyperlink r:id="rId11" w:history="1">
        <w:r>
          <w:rPr>
            <w:rStyle w:val="Hyperlink"/>
            <w:rFonts w:ascii="Inter 28pt" w:hAnsi="Inter 28pt"/>
            <w:sz w:val="24"/>
          </w:rPr>
          <w:t>www.daf.com</w:t>
        </w:r>
      </w:hyperlink>
    </w:p>
    <w:sectPr w:rsidR="00A709A3" w:rsidRPr="00680D20" w:rsidSect="009250B5">
      <w:headerReference w:type="default" r:id="rId12"/>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4C61" w14:textId="77777777" w:rsidR="00796FB3" w:rsidRDefault="00796FB3">
      <w:r>
        <w:separator/>
      </w:r>
    </w:p>
  </w:endnote>
  <w:endnote w:type="continuationSeparator" w:id="0">
    <w:p w14:paraId="79D419C1" w14:textId="77777777" w:rsidR="00796FB3" w:rsidRDefault="0079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9391" w14:textId="77777777" w:rsidR="00796FB3" w:rsidRDefault="00796FB3">
      <w:r>
        <w:separator/>
      </w:r>
    </w:p>
  </w:footnote>
  <w:footnote w:type="continuationSeparator" w:id="0">
    <w:p w14:paraId="581238C6" w14:textId="77777777" w:rsidR="00796FB3" w:rsidRDefault="0079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6pt">
                <v:imagedata r:id="rId1" o:title=""/>
              </v:shape>
              <o:OLEObject Type="Embed" ProgID="PBrush" ShapeID="_x0000_i1025" DrawAspect="Content" ObjectID="_181764987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Postboks 90065</w:t>
          </w:r>
        </w:p>
      </w:tc>
    </w:tr>
    <w:tr w:rsidR="0077358E" w14:paraId="031775D7" w14:textId="77777777" w:rsidTr="0077358E">
      <w:trPr>
        <w:trHeight w:hRule="exact" w:val="264"/>
      </w:trPr>
      <w:tc>
        <w:tcPr>
          <w:tcW w:w="2553" w:type="dxa"/>
        </w:tcPr>
        <w:p w14:paraId="4C2A053B" w14:textId="09200BD6" w:rsidR="0077358E" w:rsidRDefault="0077358E" w:rsidP="008F14AD">
          <w:pPr>
            <w:pStyle w:val="KoptekstLogoCompanyAddress"/>
            <w:framePr w:wrap="around"/>
            <w:rPr>
              <w:u w:val="single"/>
            </w:rPr>
          </w:pPr>
          <w:r>
            <w:t>5600 PT  Eindhoven, Nederland</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96B6A"/>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55B23"/>
    <w:rsid w:val="002657BA"/>
    <w:rsid w:val="00275056"/>
    <w:rsid w:val="00283740"/>
    <w:rsid w:val="00285622"/>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96FB3"/>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20D9"/>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0397"/>
    <w:rsid w:val="00F12AD4"/>
    <w:rsid w:val="00F33140"/>
    <w:rsid w:val="00F3445A"/>
    <w:rsid w:val="00F3503C"/>
    <w:rsid w:val="00F413AA"/>
    <w:rsid w:val="00F44468"/>
    <w:rsid w:val="00F46490"/>
    <w:rsid w:val="00F53647"/>
    <w:rsid w:val="00F65B5D"/>
    <w:rsid w:val="00F7053F"/>
    <w:rsid w:val="00F73E99"/>
    <w:rsid w:val="00F80CA5"/>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f.com" TargetMode="External"/><Relationship Id="rId5" Type="http://schemas.openxmlformats.org/officeDocument/2006/relationships/webSettings" Target="webSettings.xml"/><Relationship Id="rId10" Type="http://schemas.openxmlformats.org/officeDocument/2006/relationships/hyperlink" Target="mailto:Atle.Havig@DAFTRUCK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6714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2023-08-15T13:27:00Z</cp:lastPrinted>
  <dcterms:created xsi:type="dcterms:W3CDTF">2025-08-22T14:15:00Z</dcterms:created>
  <dcterms:modified xsi:type="dcterms:W3CDTF">2025-08-25T15:58:00Z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ies>
</file>